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仿宋" w:hAnsi="仿宋" w:eastAsia="仿宋" w:cs="仿宋"/>
          <w:sz w:val="44"/>
          <w:szCs w:val="44"/>
          <w:lang w:val="en-US"/>
        </w:rPr>
      </w:pPr>
      <w:r>
        <w:rPr>
          <w:rFonts w:hint="eastAsia" w:ascii="仿宋" w:hAnsi="仿宋" w:eastAsia="仿宋" w:cs="仿宋"/>
          <w:sz w:val="32"/>
          <w:szCs w:val="32"/>
        </w:rPr>
        <w:t>附件</w:t>
      </w:r>
      <w:r>
        <w:rPr>
          <w:rFonts w:hint="eastAsia" w:ascii="仿宋" w:hAnsi="仿宋" w:eastAsia="仿宋" w:cs="仿宋"/>
          <w:sz w:val="32"/>
          <w:szCs w:val="32"/>
          <w:lang w:val="en-US" w:eastAsia="zh-CN"/>
        </w:rPr>
        <w:t>6：</w:t>
      </w:r>
    </w:p>
    <w:p>
      <w:pPr>
        <w:pStyle w:val="2"/>
        <w:keepNext w:val="0"/>
        <w:keepLines w:val="0"/>
        <w:pageBreakBefore w:val="0"/>
        <w:widowControl/>
        <w:kinsoku/>
        <w:wordWrap/>
        <w:overflowPunct/>
        <w:topLinePunct w:val="0"/>
        <w:autoSpaceDE/>
        <w:autoSpaceDN/>
        <w:bidi w:val="0"/>
        <w:adjustRightInd w:val="0"/>
        <w:snapToGrid w:val="0"/>
        <w:spacing w:before="0" w:after="157" w:afterLines="50" w:line="560" w:lineRule="exact"/>
        <w:jc w:val="center"/>
        <w:textAlignment w:val="auto"/>
        <w:rPr>
          <w:rFonts w:ascii="方正小标宋简体" w:eastAsia="方正小标宋简体"/>
          <w:b w:val="0"/>
          <w:kern w:val="0"/>
          <w:sz w:val="44"/>
          <w:szCs w:val="44"/>
        </w:rPr>
      </w:pPr>
      <w:r>
        <w:rPr>
          <w:rFonts w:hint="eastAsia" w:ascii="方正小标宋简体" w:eastAsia="方正小标宋简体"/>
          <w:b w:val="0"/>
          <w:kern w:val="0"/>
          <w:sz w:val="44"/>
          <w:szCs w:val="44"/>
        </w:rPr>
        <w:t>吕梁学院校园网站安全管理办法</w:t>
      </w:r>
    </w:p>
    <w:p>
      <w:pPr>
        <w:keepNext w:val="0"/>
        <w:keepLines w:val="0"/>
        <w:pageBreakBefore w:val="0"/>
        <w:widowControl/>
        <w:kinsoku/>
        <w:wordWrap/>
        <w:overflowPunct/>
        <w:topLinePunct w:val="0"/>
        <w:autoSpaceDE/>
        <w:autoSpaceDN/>
        <w:bidi w:val="0"/>
        <w:adjustRightInd w:val="0"/>
        <w:snapToGrid w:val="0"/>
        <w:spacing w:before="157" w:beforeLines="50" w:beforeAutospacing="0" w:after="157" w:afterLines="50" w:afterAutospacing="0" w:line="560" w:lineRule="exact"/>
        <w:jc w:val="center"/>
        <w:textAlignment w:val="auto"/>
        <w:rPr>
          <w:rStyle w:val="8"/>
          <w:rFonts w:hint="eastAsia" w:ascii="黑体" w:hAnsi="黑体" w:eastAsia="黑体" w:cs="仿宋"/>
          <w:sz w:val="32"/>
          <w:szCs w:val="32"/>
          <w:lang w:val="en-US" w:eastAsia="zh-CN"/>
        </w:rPr>
      </w:pPr>
      <w:r>
        <w:rPr>
          <w:rStyle w:val="8"/>
          <w:rFonts w:hint="eastAsia" w:ascii="黑体" w:hAnsi="黑体" w:eastAsia="黑体" w:cs="仿宋"/>
          <w:sz w:val="32"/>
          <w:szCs w:val="32"/>
          <w:lang w:val="en-US" w:eastAsia="zh-CN"/>
        </w:rPr>
        <w:t>第一章  总则</w:t>
      </w:r>
    </w:p>
    <w:p>
      <w:pPr>
        <w:pStyle w:val="4"/>
        <w:keepNext w:val="0"/>
        <w:keepLines w:val="0"/>
        <w:pageBreakBefore w:val="0"/>
        <w:numPr>
          <w:ilvl w:val="0"/>
          <w:numId w:val="1"/>
        </w:numPr>
        <w:shd w:val="clear" w:color="auto" w:fill="auto"/>
        <w:kinsoku/>
        <w:wordWrap/>
        <w:overflowPunct/>
        <w:topLinePunct w:val="0"/>
        <w:autoSpaceDE/>
        <w:autoSpaceDN/>
        <w:bidi w:val="0"/>
        <w:spacing w:before="0" w:after="0" w:line="560" w:lineRule="exact"/>
        <w:ind w:left="0" w:firstLine="640" w:firstLineChars="200"/>
        <w:jc w:val="both"/>
        <w:textAlignment w:val="auto"/>
        <w:rPr>
          <w:rFonts w:ascii="仿宋" w:hAnsi="仿宋" w:eastAsia="仿宋"/>
          <w:sz w:val="32"/>
          <w:szCs w:val="32"/>
        </w:rPr>
      </w:pPr>
      <w:r>
        <w:rPr>
          <w:rFonts w:hint="eastAsia" w:ascii="仿宋_GB2312" w:hAnsi="宋体" w:eastAsia="仿宋_GB2312" w:cs="Times New Roman"/>
          <w:sz w:val="32"/>
          <w:szCs w:val="32"/>
        </w:rPr>
        <w:t>为规范校园网站的管理，加强校园网站信息发布和信息安全，保证校园网站安全运行和可持续发展，根据国家、教育部和公安部有关文件精神，结合学校工作实际，制定本办法。</w:t>
      </w:r>
    </w:p>
    <w:p>
      <w:pPr>
        <w:pStyle w:val="4"/>
        <w:keepNext w:val="0"/>
        <w:keepLines w:val="0"/>
        <w:pageBreakBefore w:val="0"/>
        <w:numPr>
          <w:ilvl w:val="0"/>
          <w:numId w:val="1"/>
        </w:numPr>
        <w:shd w:val="clear" w:color="auto" w:fill="auto"/>
        <w:kinsoku/>
        <w:wordWrap/>
        <w:overflowPunct/>
        <w:topLinePunct w:val="0"/>
        <w:autoSpaceDE/>
        <w:autoSpaceDN/>
        <w:bidi w:val="0"/>
        <w:spacing w:before="0" w:after="0" w:line="560" w:lineRule="exact"/>
        <w:ind w:left="0" w:firstLine="640" w:firstLineChars="200"/>
        <w:jc w:val="both"/>
        <w:textAlignment w:val="auto"/>
        <w:rPr>
          <w:rFonts w:ascii="仿宋_GB2312" w:hAnsi="宋体" w:eastAsia="仿宋_GB2312" w:cs="Times New Roman"/>
          <w:sz w:val="32"/>
          <w:szCs w:val="32"/>
        </w:rPr>
      </w:pPr>
      <w:r>
        <w:rPr>
          <w:rFonts w:hint="eastAsia" w:ascii="仿宋_GB2312" w:hAnsi="宋体" w:eastAsia="仿宋_GB2312" w:cs="Times New Roman"/>
          <w:sz w:val="32"/>
          <w:szCs w:val="32"/>
        </w:rPr>
        <w:t>校园网站指网站域名对应IP地址为吕梁学院校园网IP范围的所有网站以及域名后缀为</w:t>
      </w:r>
      <w:bookmarkStart w:id="0" w:name="_GoBack"/>
      <w:bookmarkEnd w:id="0"/>
      <w:r>
        <w:rPr>
          <w:rFonts w:ascii="仿宋_GB2312" w:hAnsi="宋体" w:eastAsia="仿宋_GB2312" w:cs="Times New Roman"/>
          <w:sz w:val="32"/>
          <w:szCs w:val="32"/>
        </w:rPr>
        <w:t>ll</w:t>
      </w:r>
      <w:r>
        <w:rPr>
          <w:rFonts w:hint="eastAsia" w:ascii="仿宋_GB2312" w:hAnsi="宋体" w:eastAsia="仿宋_GB2312" w:cs="Times New Roman"/>
          <w:sz w:val="32"/>
          <w:szCs w:val="32"/>
        </w:rPr>
        <w:t>u.edu.cn，包括吕梁学院及其所属单位以学校名义使用校外域名的网站以及使用学校域名的校外IP。</w:t>
      </w:r>
    </w:p>
    <w:p>
      <w:pPr>
        <w:pStyle w:val="4"/>
        <w:keepNext w:val="0"/>
        <w:keepLines w:val="0"/>
        <w:pageBreakBefore w:val="0"/>
        <w:numPr>
          <w:ilvl w:val="0"/>
          <w:numId w:val="1"/>
        </w:numPr>
        <w:shd w:val="clear" w:color="auto" w:fill="auto"/>
        <w:kinsoku/>
        <w:wordWrap/>
        <w:overflowPunct/>
        <w:topLinePunct w:val="0"/>
        <w:autoSpaceDE/>
        <w:autoSpaceDN/>
        <w:bidi w:val="0"/>
        <w:spacing w:before="0" w:after="0" w:line="560" w:lineRule="exact"/>
        <w:ind w:left="0" w:firstLine="640" w:firstLineChars="200"/>
        <w:jc w:val="both"/>
        <w:textAlignment w:val="auto"/>
        <w:rPr>
          <w:rFonts w:ascii="仿宋_GB2312" w:hAnsi="宋体" w:eastAsia="仿宋_GB2312" w:cs="Times New Roman"/>
          <w:sz w:val="32"/>
          <w:szCs w:val="32"/>
        </w:rPr>
      </w:pPr>
      <w:r>
        <w:rPr>
          <w:rFonts w:hint="eastAsia" w:ascii="仿宋_GB2312" w:hAnsi="宋体" w:eastAsia="仿宋_GB2312" w:cs="Times New Roman"/>
          <w:sz w:val="32"/>
          <w:szCs w:val="32"/>
        </w:rPr>
        <w:t>校园网站管理的原则是“</w:t>
      </w:r>
      <w:r>
        <w:rPr>
          <w:rFonts w:hint="eastAsia" w:ascii="仿宋_GB2312" w:hAnsi="Calibri" w:eastAsia="仿宋_GB2312" w:cs="Times New Roman"/>
          <w:sz w:val="32"/>
          <w:szCs w:val="32"/>
        </w:rPr>
        <w:t>谁主管谁负责、谁运维谁负责、谁使用谁负责</w:t>
      </w:r>
      <w:r>
        <w:rPr>
          <w:rFonts w:hint="eastAsia" w:ascii="仿宋_GB2312" w:hAnsi="宋体" w:eastAsia="仿宋_GB2312" w:cs="Times New Roman"/>
          <w:sz w:val="32"/>
          <w:szCs w:val="32"/>
        </w:rPr>
        <w:t>”，目标是建立健全校园网站管理组织体系和规范，促进校园网站日常管理和信息发布工作有序开展，保障校园网网站安全。</w:t>
      </w:r>
    </w:p>
    <w:p>
      <w:pPr>
        <w:pStyle w:val="4"/>
        <w:keepNext w:val="0"/>
        <w:keepLines w:val="0"/>
        <w:pageBreakBefore w:val="0"/>
        <w:numPr>
          <w:ilvl w:val="0"/>
          <w:numId w:val="1"/>
        </w:numPr>
        <w:shd w:val="clear" w:color="auto" w:fill="auto"/>
        <w:kinsoku/>
        <w:wordWrap/>
        <w:overflowPunct/>
        <w:topLinePunct w:val="0"/>
        <w:autoSpaceDE/>
        <w:autoSpaceDN/>
        <w:bidi w:val="0"/>
        <w:spacing w:before="0" w:after="0" w:line="560" w:lineRule="exact"/>
        <w:ind w:left="0" w:firstLine="640" w:firstLineChars="200"/>
        <w:jc w:val="both"/>
        <w:textAlignment w:val="auto"/>
        <w:rPr>
          <w:rFonts w:ascii="仿宋_GB2312" w:hAnsi="宋体" w:eastAsia="仿宋_GB2312" w:cs="Times New Roman"/>
          <w:sz w:val="32"/>
          <w:szCs w:val="32"/>
        </w:rPr>
      </w:pPr>
      <w:r>
        <w:rPr>
          <w:rFonts w:hint="eastAsia" w:ascii="仿宋_GB2312" w:hAnsi="宋体" w:eastAsia="仿宋_GB2312" w:cs="Times New Roman"/>
          <w:sz w:val="32"/>
          <w:szCs w:val="32"/>
        </w:rPr>
        <w:t>信息化与现代教育技术中心统一建设学校站群系统并负责纳入该系统的网站的技术安全。未纳入学校站群系统的网站，其技术安全由网站开办单位负责。</w:t>
      </w:r>
    </w:p>
    <w:p>
      <w:pPr>
        <w:keepNext w:val="0"/>
        <w:keepLines w:val="0"/>
        <w:pageBreakBefore w:val="0"/>
        <w:widowControl/>
        <w:kinsoku/>
        <w:wordWrap/>
        <w:overflowPunct/>
        <w:topLinePunct w:val="0"/>
        <w:autoSpaceDE/>
        <w:autoSpaceDN/>
        <w:bidi w:val="0"/>
        <w:adjustRightInd w:val="0"/>
        <w:snapToGrid w:val="0"/>
        <w:spacing w:before="157" w:beforeLines="50" w:beforeAutospacing="0" w:after="157" w:afterLines="50" w:afterAutospacing="0" w:line="560" w:lineRule="exact"/>
        <w:jc w:val="center"/>
        <w:textAlignment w:val="auto"/>
        <w:rPr>
          <w:rStyle w:val="8"/>
          <w:rFonts w:hint="eastAsia" w:ascii="黑体" w:hAnsi="黑体" w:eastAsia="黑体" w:cs="仿宋"/>
          <w:sz w:val="32"/>
          <w:szCs w:val="32"/>
          <w:lang w:val="en-US" w:eastAsia="zh-CN"/>
        </w:rPr>
      </w:pPr>
      <w:r>
        <w:rPr>
          <w:rStyle w:val="8"/>
          <w:rFonts w:hint="eastAsia" w:ascii="黑体" w:hAnsi="黑体" w:eastAsia="黑体" w:cs="仿宋"/>
          <w:sz w:val="32"/>
          <w:szCs w:val="32"/>
          <w:lang w:val="en-US" w:eastAsia="zh-CN"/>
        </w:rPr>
        <w:t>第二章  管理职责</w:t>
      </w:r>
    </w:p>
    <w:p>
      <w:pPr>
        <w:pStyle w:val="4"/>
        <w:keepNext w:val="0"/>
        <w:keepLines w:val="0"/>
        <w:pageBreakBefore w:val="0"/>
        <w:widowControl w:val="0"/>
        <w:numPr>
          <w:ilvl w:val="0"/>
          <w:numId w:val="1"/>
        </w:numPr>
        <w:shd w:val="clear" w:color="auto" w:fill="auto"/>
        <w:kinsoku/>
        <w:wordWrap/>
        <w:overflowPunct/>
        <w:topLinePunct w:val="0"/>
        <w:autoSpaceDE/>
        <w:autoSpaceDN/>
        <w:bidi w:val="0"/>
        <w:adjustRightInd/>
        <w:snapToGrid/>
        <w:spacing w:before="0" w:after="0" w:line="560" w:lineRule="exact"/>
        <w:ind w:left="0" w:firstLine="640" w:firstLineChars="200"/>
        <w:jc w:val="both"/>
        <w:textAlignment w:val="auto"/>
        <w:rPr>
          <w:rFonts w:ascii="仿宋_GB2312" w:hAnsi="宋体" w:eastAsia="仿宋_GB2312" w:cs="Times New Roman"/>
          <w:sz w:val="32"/>
          <w:szCs w:val="32"/>
        </w:rPr>
      </w:pPr>
      <w:r>
        <w:rPr>
          <w:rFonts w:hint="eastAsia" w:ascii="仿宋_GB2312" w:hAnsi="宋体" w:eastAsia="仿宋_GB2312" w:cs="Times New Roman"/>
          <w:sz w:val="32"/>
          <w:szCs w:val="32"/>
        </w:rPr>
        <w:t>依据校园网站的性质和内容，分别由学校相应职能部门归口管理，负责网站的审核、发布、检查和监督等管理工作：</w:t>
      </w:r>
    </w:p>
    <w:p>
      <w:pPr>
        <w:pStyle w:val="4"/>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firstLine="640" w:firstLineChars="200"/>
        <w:jc w:val="both"/>
        <w:textAlignment w:val="auto"/>
        <w:rPr>
          <w:rFonts w:ascii="仿宋_GB2312" w:hAnsi="宋体" w:eastAsia="仿宋_GB2312" w:cs="Times New Roman"/>
          <w:sz w:val="32"/>
          <w:szCs w:val="32"/>
        </w:rPr>
      </w:pPr>
      <w:r>
        <w:rPr>
          <w:rFonts w:hint="eastAsia" w:ascii="仿宋_GB2312" w:hAnsi="宋体" w:eastAsia="仿宋_GB2312" w:cs="Times New Roman"/>
          <w:sz w:val="32"/>
          <w:szCs w:val="32"/>
        </w:rPr>
        <w:t>（一）信息化与现代教育技术中心是学校网站建设的主管单位，负责校内网站群系统的规划、建设、安全监控和安全事件处置等管理，负责学校主页的技术支撑；</w:t>
      </w:r>
    </w:p>
    <w:p>
      <w:pPr>
        <w:pStyle w:val="4"/>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firstLine="640" w:firstLineChars="200"/>
        <w:jc w:val="both"/>
        <w:textAlignment w:val="auto"/>
        <w:rPr>
          <w:rFonts w:ascii="仿宋_GB2312" w:hAnsi="宋体" w:eastAsia="仿宋_GB2312" w:cs="Times New Roman"/>
          <w:sz w:val="32"/>
          <w:szCs w:val="32"/>
        </w:rPr>
      </w:pPr>
      <w:r>
        <w:rPr>
          <w:rFonts w:hint="eastAsia" w:ascii="仿宋_GB2312" w:hAnsi="宋体" w:eastAsia="仿宋_GB2312" w:cs="Times New Roman"/>
          <w:sz w:val="32"/>
          <w:szCs w:val="32"/>
        </w:rPr>
        <w:t>（二）学校党委宣传部负责学校新闻网栏目、新闻、通知公告等内容的组织、审核、发布及管理，接受处理校内各系、部门和直属单位的上传内容审核、发布及管理。</w:t>
      </w:r>
    </w:p>
    <w:p>
      <w:pPr>
        <w:pStyle w:val="4"/>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firstLine="640" w:firstLineChars="200"/>
        <w:jc w:val="both"/>
        <w:textAlignment w:val="auto"/>
        <w:rPr>
          <w:rFonts w:ascii="仿宋_GB2312" w:hAnsi="宋体" w:eastAsia="仿宋_GB2312" w:cs="Times New Roman"/>
          <w:sz w:val="32"/>
          <w:szCs w:val="32"/>
        </w:rPr>
      </w:pPr>
      <w:r>
        <w:rPr>
          <w:rFonts w:hint="eastAsia" w:ascii="仿宋_GB2312" w:hAnsi="宋体" w:eastAsia="仿宋_GB2312" w:cs="Times New Roman"/>
          <w:sz w:val="32"/>
          <w:szCs w:val="32"/>
        </w:rPr>
        <w:t>（三）学校各单位是本单位网站的主办和主管单位，负责单位网站中信息内容的组织、审核、发布和管理，未使用学校网站群系统的须全面负责本单位网站的安全管理和运行维护。</w:t>
      </w:r>
    </w:p>
    <w:p>
      <w:pPr>
        <w:pStyle w:val="4"/>
        <w:keepNext w:val="0"/>
        <w:keepLines w:val="0"/>
        <w:pageBreakBefore w:val="0"/>
        <w:widowControl w:val="0"/>
        <w:numPr>
          <w:ilvl w:val="0"/>
          <w:numId w:val="1"/>
        </w:numPr>
        <w:shd w:val="clear" w:color="auto" w:fill="auto"/>
        <w:kinsoku/>
        <w:wordWrap/>
        <w:overflowPunct/>
        <w:topLinePunct w:val="0"/>
        <w:autoSpaceDE/>
        <w:autoSpaceDN/>
        <w:bidi w:val="0"/>
        <w:adjustRightInd/>
        <w:snapToGrid/>
        <w:spacing w:before="0" w:after="0" w:line="560" w:lineRule="exact"/>
        <w:ind w:left="0" w:firstLine="640" w:firstLineChars="200"/>
        <w:jc w:val="both"/>
        <w:textAlignment w:val="auto"/>
        <w:rPr>
          <w:rFonts w:ascii="仿宋_GB2312" w:hAnsi="宋体" w:eastAsia="仿宋_GB2312" w:cs="Times New Roman"/>
          <w:sz w:val="32"/>
          <w:szCs w:val="32"/>
        </w:rPr>
      </w:pPr>
      <w:r>
        <w:rPr>
          <w:rFonts w:hint="eastAsia" w:ascii="仿宋_GB2312" w:hAnsi="宋体" w:eastAsia="仿宋_GB2312" w:cs="Times New Roman"/>
          <w:sz w:val="32"/>
          <w:szCs w:val="32"/>
        </w:rPr>
        <w:t>校内各单位要明确职责和分工，强化管理和安全责任。各单位主要负责人是网站安全管理的第一责任人，指定专人担任本单位网站安全员（或称网站管理员），具体负责网站信息安全、数据维护、内容更新、后台管理等工作。校内各单位有责任对单位开办网站进行安全监测，发现网站运行异常及时处置，发生安全事件及时上报处理。</w:t>
      </w:r>
    </w:p>
    <w:p>
      <w:pPr>
        <w:keepNext w:val="0"/>
        <w:keepLines w:val="0"/>
        <w:pageBreakBefore w:val="0"/>
        <w:widowControl/>
        <w:kinsoku/>
        <w:wordWrap/>
        <w:overflowPunct/>
        <w:topLinePunct w:val="0"/>
        <w:autoSpaceDE/>
        <w:autoSpaceDN/>
        <w:bidi w:val="0"/>
        <w:adjustRightInd w:val="0"/>
        <w:snapToGrid w:val="0"/>
        <w:spacing w:before="157" w:beforeLines="50" w:beforeAutospacing="0" w:after="157" w:afterLines="50" w:afterAutospacing="0" w:line="560" w:lineRule="exact"/>
        <w:jc w:val="center"/>
        <w:textAlignment w:val="auto"/>
        <w:rPr>
          <w:rStyle w:val="8"/>
          <w:rFonts w:hint="eastAsia" w:ascii="黑体" w:hAnsi="黑体" w:eastAsia="黑体" w:cs="仿宋"/>
          <w:sz w:val="32"/>
          <w:szCs w:val="32"/>
          <w:lang w:val="en-US" w:eastAsia="zh-CN"/>
        </w:rPr>
      </w:pPr>
      <w:r>
        <w:rPr>
          <w:rStyle w:val="8"/>
          <w:rFonts w:hint="eastAsia" w:ascii="黑体" w:hAnsi="黑体" w:eastAsia="黑体" w:cs="仿宋"/>
          <w:sz w:val="32"/>
          <w:szCs w:val="32"/>
          <w:lang w:val="en-US" w:eastAsia="zh-CN"/>
        </w:rPr>
        <w:t>第三章  校园网站的建设审批与年审</w:t>
      </w:r>
    </w:p>
    <w:p>
      <w:pPr>
        <w:pStyle w:val="4"/>
        <w:keepNext w:val="0"/>
        <w:keepLines w:val="0"/>
        <w:pageBreakBefore w:val="0"/>
        <w:numPr>
          <w:ilvl w:val="0"/>
          <w:numId w:val="1"/>
        </w:numPr>
        <w:shd w:val="clear" w:color="auto" w:fill="auto"/>
        <w:kinsoku/>
        <w:wordWrap/>
        <w:overflowPunct/>
        <w:topLinePunct w:val="0"/>
        <w:autoSpaceDE/>
        <w:autoSpaceDN/>
        <w:bidi w:val="0"/>
        <w:spacing w:before="0" w:after="0" w:line="560" w:lineRule="exact"/>
        <w:ind w:left="0" w:firstLine="640" w:firstLineChars="200"/>
        <w:jc w:val="both"/>
        <w:textAlignment w:val="auto"/>
        <w:rPr>
          <w:rFonts w:ascii="仿宋_GB2312" w:hAnsi="宋体" w:eastAsia="仿宋_GB2312" w:cs="Times New Roman"/>
          <w:sz w:val="32"/>
          <w:szCs w:val="32"/>
        </w:rPr>
      </w:pPr>
      <w:r>
        <w:rPr>
          <w:rFonts w:hint="eastAsia" w:ascii="仿宋_GB2312" w:hAnsi="宋体" w:eastAsia="仿宋_GB2312" w:cs="Times New Roman"/>
          <w:sz w:val="32"/>
          <w:szCs w:val="32"/>
        </w:rPr>
        <w:t>校内各单位申请新建校园网站，须填写《吕梁学院网络信息服务申请表》（见附件1），签署《吕梁学院校园网信息安全责任承诺书》（见附件2），报党委宣传部和信息化与现代教育技术中心审批备案。</w:t>
      </w:r>
    </w:p>
    <w:p>
      <w:pPr>
        <w:pStyle w:val="4"/>
        <w:keepNext w:val="0"/>
        <w:keepLines w:val="0"/>
        <w:pageBreakBefore w:val="0"/>
        <w:numPr>
          <w:ilvl w:val="0"/>
          <w:numId w:val="1"/>
        </w:numPr>
        <w:shd w:val="clear" w:color="auto" w:fill="auto"/>
        <w:kinsoku/>
        <w:wordWrap/>
        <w:overflowPunct/>
        <w:topLinePunct w:val="0"/>
        <w:autoSpaceDE/>
        <w:autoSpaceDN/>
        <w:bidi w:val="0"/>
        <w:spacing w:before="0" w:after="0" w:line="560" w:lineRule="exact"/>
        <w:ind w:left="0" w:firstLine="640" w:firstLineChars="200"/>
        <w:jc w:val="both"/>
        <w:textAlignment w:val="auto"/>
        <w:rPr>
          <w:rFonts w:ascii="仿宋_GB2312" w:hAnsi="宋体" w:eastAsia="仿宋_GB2312" w:cs="Times New Roman"/>
          <w:sz w:val="32"/>
          <w:szCs w:val="32"/>
        </w:rPr>
      </w:pPr>
      <w:r>
        <w:rPr>
          <w:rFonts w:hint="eastAsia" w:ascii="仿宋_GB2312" w:hAnsi="宋体" w:eastAsia="仿宋_GB2312" w:cs="Times New Roman"/>
          <w:sz w:val="32"/>
          <w:szCs w:val="32"/>
        </w:rPr>
        <w:t>为保证对校园网站的监管，学校对各单位主办的网站执行年审制度。各单位每年度须填写《吕梁学院网络信息服务年审备案表》（见附件3），交党委宣传部和信息化与现代教育技术中心审查备案，未备案或年审未通过的网站将暂停运行服务。</w:t>
      </w:r>
    </w:p>
    <w:p>
      <w:pPr>
        <w:pStyle w:val="4"/>
        <w:keepNext w:val="0"/>
        <w:keepLines w:val="0"/>
        <w:pageBreakBefore w:val="0"/>
        <w:numPr>
          <w:ilvl w:val="0"/>
          <w:numId w:val="1"/>
        </w:numPr>
        <w:shd w:val="clear" w:color="auto" w:fill="auto"/>
        <w:kinsoku/>
        <w:wordWrap/>
        <w:overflowPunct/>
        <w:topLinePunct w:val="0"/>
        <w:autoSpaceDE/>
        <w:autoSpaceDN/>
        <w:bidi w:val="0"/>
        <w:spacing w:before="0" w:after="0" w:line="560" w:lineRule="exact"/>
        <w:ind w:left="0" w:firstLine="640" w:firstLineChars="200"/>
        <w:jc w:val="both"/>
        <w:textAlignment w:val="auto"/>
        <w:rPr>
          <w:rFonts w:ascii="仿宋_GB2312" w:hAnsi="宋体" w:eastAsia="仿宋_GB2312" w:cs="Times New Roman"/>
          <w:sz w:val="32"/>
          <w:szCs w:val="32"/>
        </w:rPr>
      </w:pPr>
      <w:r>
        <w:rPr>
          <w:rFonts w:hint="eastAsia" w:ascii="仿宋_GB2312" w:hAnsi="宋体" w:eastAsia="仿宋_GB2312" w:cs="Times New Roman"/>
          <w:sz w:val="32"/>
          <w:szCs w:val="32"/>
        </w:rPr>
        <w:t>纳入学校网站群系统的网站，由信息化与现代教育技术中心统一向公安机关完成安全等级保护备案工作。</w:t>
      </w:r>
    </w:p>
    <w:p>
      <w:pPr>
        <w:pStyle w:val="4"/>
        <w:keepNext w:val="0"/>
        <w:keepLines w:val="0"/>
        <w:pageBreakBefore w:val="0"/>
        <w:numPr>
          <w:ilvl w:val="0"/>
          <w:numId w:val="1"/>
        </w:numPr>
        <w:shd w:val="clear" w:color="auto" w:fill="auto"/>
        <w:kinsoku/>
        <w:wordWrap/>
        <w:overflowPunct/>
        <w:topLinePunct w:val="0"/>
        <w:autoSpaceDE/>
        <w:autoSpaceDN/>
        <w:bidi w:val="0"/>
        <w:spacing w:before="0" w:after="0" w:line="560" w:lineRule="exact"/>
        <w:ind w:left="0" w:firstLine="640" w:firstLineChars="200"/>
        <w:jc w:val="both"/>
        <w:textAlignment w:val="auto"/>
        <w:rPr>
          <w:rFonts w:ascii="仿宋_GB2312" w:hAnsi="宋体" w:eastAsia="仿宋_GB2312" w:cs="Times New Roman"/>
          <w:sz w:val="32"/>
          <w:szCs w:val="32"/>
        </w:rPr>
      </w:pPr>
      <w:r>
        <w:rPr>
          <w:rFonts w:hint="eastAsia" w:ascii="仿宋_GB2312" w:hAnsi="宋体" w:eastAsia="仿宋_GB2312" w:cs="Times New Roman"/>
          <w:sz w:val="32"/>
          <w:szCs w:val="32"/>
        </w:rPr>
        <w:t>非使用学校站群系统的网站根据《吕梁学院信息系统安全管理办法》的相关规定，自主完成安全等级保护备案工作，并且须通过符合等级保护制度要求的安全检查方可正式上线。</w:t>
      </w:r>
    </w:p>
    <w:p>
      <w:pPr>
        <w:pStyle w:val="4"/>
        <w:keepNext w:val="0"/>
        <w:keepLines w:val="0"/>
        <w:pageBreakBefore w:val="0"/>
        <w:numPr>
          <w:ilvl w:val="0"/>
          <w:numId w:val="1"/>
        </w:numPr>
        <w:shd w:val="clear" w:color="auto" w:fill="auto"/>
        <w:kinsoku/>
        <w:wordWrap/>
        <w:overflowPunct/>
        <w:topLinePunct w:val="0"/>
        <w:autoSpaceDE/>
        <w:autoSpaceDN/>
        <w:bidi w:val="0"/>
        <w:spacing w:before="0" w:after="0" w:line="560" w:lineRule="exact"/>
        <w:ind w:left="0" w:firstLine="640" w:firstLineChars="200"/>
        <w:jc w:val="both"/>
        <w:textAlignment w:val="auto"/>
        <w:rPr>
          <w:rFonts w:ascii="仿宋_GB2312" w:hAnsi="宋体" w:eastAsia="仿宋_GB2312" w:cs="Times New Roman"/>
          <w:sz w:val="32"/>
          <w:szCs w:val="32"/>
        </w:rPr>
      </w:pPr>
      <w:r>
        <w:rPr>
          <w:rFonts w:ascii="仿宋_GB2312" w:hAnsi="宋体" w:eastAsia="仿宋_GB2312" w:cs="Times New Roman"/>
          <w:sz w:val="32"/>
          <w:szCs w:val="32"/>
        </w:rPr>
        <w:t>使用校外IP地址的网站由主办单位负责向</w:t>
      </w:r>
      <w:r>
        <w:rPr>
          <w:rFonts w:hint="eastAsia" w:ascii="仿宋_GB2312" w:hAnsi="宋体" w:eastAsia="仿宋_GB2312" w:cs="Times New Roman"/>
          <w:sz w:val="32"/>
          <w:szCs w:val="32"/>
        </w:rPr>
        <w:t>信息化与现代教育技术中心</w:t>
      </w:r>
      <w:r>
        <w:rPr>
          <w:rFonts w:ascii="仿宋_GB2312" w:hAnsi="宋体" w:eastAsia="仿宋_GB2312" w:cs="Times New Roman"/>
          <w:sz w:val="32"/>
          <w:szCs w:val="32"/>
        </w:rPr>
        <w:t>办理备案手续</w:t>
      </w:r>
      <w:r>
        <w:rPr>
          <w:rFonts w:hint="eastAsia" w:ascii="仿宋_GB2312" w:hAnsi="宋体" w:eastAsia="仿宋_GB2312" w:cs="Times New Roman"/>
          <w:sz w:val="32"/>
          <w:szCs w:val="32"/>
        </w:rPr>
        <w:t>，并督促合作企业完成安全等级保护备案工作。</w:t>
      </w:r>
    </w:p>
    <w:p>
      <w:pPr>
        <w:pStyle w:val="4"/>
        <w:keepNext w:val="0"/>
        <w:keepLines w:val="0"/>
        <w:pageBreakBefore w:val="0"/>
        <w:numPr>
          <w:ilvl w:val="0"/>
          <w:numId w:val="1"/>
        </w:numPr>
        <w:shd w:val="clear" w:color="auto" w:fill="auto"/>
        <w:kinsoku/>
        <w:wordWrap/>
        <w:overflowPunct/>
        <w:topLinePunct w:val="0"/>
        <w:autoSpaceDE/>
        <w:autoSpaceDN/>
        <w:bidi w:val="0"/>
        <w:spacing w:before="0" w:after="0" w:line="560" w:lineRule="exact"/>
        <w:ind w:left="0" w:firstLine="640" w:firstLineChars="200"/>
        <w:jc w:val="both"/>
        <w:textAlignment w:val="auto"/>
        <w:rPr>
          <w:rFonts w:ascii="仿宋_GB2312" w:hAnsi="宋体" w:eastAsia="仿宋_GB2312" w:cs="Times New Roman"/>
          <w:sz w:val="32"/>
          <w:szCs w:val="32"/>
        </w:rPr>
      </w:pPr>
      <w:r>
        <w:rPr>
          <w:rFonts w:hint="eastAsia" w:ascii="仿宋_GB2312" w:hAnsi="宋体" w:eastAsia="仿宋_GB2312" w:cs="Times New Roman"/>
          <w:sz w:val="32"/>
          <w:szCs w:val="32"/>
        </w:rPr>
        <w:t>校园网站的页面设计需符合《吕梁学院视觉形象识别系统》规定。</w:t>
      </w:r>
    </w:p>
    <w:p>
      <w:pPr>
        <w:keepNext w:val="0"/>
        <w:keepLines w:val="0"/>
        <w:pageBreakBefore w:val="0"/>
        <w:widowControl/>
        <w:kinsoku/>
        <w:wordWrap/>
        <w:overflowPunct/>
        <w:topLinePunct w:val="0"/>
        <w:autoSpaceDE/>
        <w:autoSpaceDN/>
        <w:bidi w:val="0"/>
        <w:adjustRightInd w:val="0"/>
        <w:snapToGrid w:val="0"/>
        <w:spacing w:before="157" w:beforeLines="50" w:beforeAutospacing="0" w:after="157" w:afterLines="50" w:afterAutospacing="0" w:line="560" w:lineRule="exact"/>
        <w:jc w:val="center"/>
        <w:textAlignment w:val="auto"/>
        <w:rPr>
          <w:rStyle w:val="8"/>
          <w:rFonts w:hint="eastAsia" w:ascii="黑体" w:hAnsi="黑体" w:eastAsia="黑体" w:cs="仿宋"/>
          <w:sz w:val="32"/>
          <w:szCs w:val="32"/>
          <w:lang w:val="en-US" w:eastAsia="zh-CN"/>
        </w:rPr>
      </w:pPr>
      <w:r>
        <w:rPr>
          <w:rStyle w:val="8"/>
          <w:rFonts w:hint="eastAsia" w:ascii="黑体" w:hAnsi="黑体" w:eastAsia="黑体" w:cs="仿宋"/>
          <w:sz w:val="32"/>
          <w:szCs w:val="32"/>
          <w:lang w:val="en-US" w:eastAsia="zh-CN"/>
        </w:rPr>
        <w:t>第四章  校园网站的信息发布管理</w:t>
      </w:r>
    </w:p>
    <w:p>
      <w:pPr>
        <w:pStyle w:val="4"/>
        <w:keepNext w:val="0"/>
        <w:keepLines w:val="0"/>
        <w:pageBreakBefore w:val="0"/>
        <w:numPr>
          <w:ilvl w:val="0"/>
          <w:numId w:val="1"/>
        </w:numPr>
        <w:shd w:val="clear" w:color="auto" w:fill="auto"/>
        <w:kinsoku/>
        <w:wordWrap/>
        <w:overflowPunct/>
        <w:topLinePunct w:val="0"/>
        <w:autoSpaceDE/>
        <w:autoSpaceDN/>
        <w:bidi w:val="0"/>
        <w:spacing w:before="0" w:after="0" w:line="560" w:lineRule="exact"/>
        <w:ind w:left="0" w:firstLine="640" w:firstLineChars="200"/>
        <w:jc w:val="both"/>
        <w:textAlignment w:val="auto"/>
        <w:rPr>
          <w:rFonts w:ascii="仿宋_GB2312" w:hAnsi="宋体" w:eastAsia="仿宋_GB2312" w:cs="Times New Roman"/>
          <w:sz w:val="32"/>
          <w:szCs w:val="32"/>
        </w:rPr>
      </w:pPr>
      <w:r>
        <w:rPr>
          <w:rFonts w:hint="eastAsia" w:ascii="仿宋_GB2312" w:hAnsi="宋体" w:eastAsia="仿宋_GB2312" w:cs="Times New Roman"/>
          <w:sz w:val="32"/>
          <w:szCs w:val="32"/>
        </w:rPr>
        <w:t>学校各单位须加强本单位网站信息发布和信息安全的管理，及时更新网站信息内容，防止成为僵尸网站。</w:t>
      </w:r>
    </w:p>
    <w:p>
      <w:pPr>
        <w:pStyle w:val="4"/>
        <w:keepNext w:val="0"/>
        <w:keepLines w:val="0"/>
        <w:pageBreakBefore w:val="0"/>
        <w:numPr>
          <w:ilvl w:val="0"/>
          <w:numId w:val="1"/>
        </w:numPr>
        <w:shd w:val="clear" w:color="auto" w:fill="auto"/>
        <w:kinsoku/>
        <w:wordWrap/>
        <w:overflowPunct/>
        <w:topLinePunct w:val="0"/>
        <w:autoSpaceDE/>
        <w:autoSpaceDN/>
        <w:bidi w:val="0"/>
        <w:spacing w:before="0" w:after="0" w:line="560" w:lineRule="exact"/>
        <w:ind w:left="0" w:firstLine="640" w:firstLineChars="200"/>
        <w:jc w:val="both"/>
        <w:textAlignment w:val="auto"/>
        <w:rPr>
          <w:rFonts w:ascii="仿宋_GB2312" w:hAnsi="宋体" w:eastAsia="仿宋_GB2312" w:cs="Times New Roman"/>
          <w:sz w:val="32"/>
          <w:szCs w:val="32"/>
        </w:rPr>
      </w:pPr>
      <w:r>
        <w:rPr>
          <w:rFonts w:hint="eastAsia" w:ascii="仿宋_GB2312" w:hAnsi="宋体" w:eastAsia="仿宋_GB2312" w:cs="Times New Roman"/>
          <w:sz w:val="32"/>
          <w:szCs w:val="32"/>
        </w:rPr>
        <w:t>任何单位和个人不得在校园网站上发布涉密信息和</w:t>
      </w:r>
      <w:r>
        <w:rPr>
          <w:rFonts w:hint="eastAsia" w:ascii="仿宋_GB2312" w:hAnsi="宋体" w:eastAsia="仿宋_GB2312"/>
          <w:sz w:val="32"/>
          <w:szCs w:val="32"/>
        </w:rPr>
        <w:t>《中华人民共和国互联网信息服务管理办法》（国务院令第292号）所禁止的有害信息</w:t>
      </w:r>
      <w:r>
        <w:rPr>
          <w:rFonts w:hint="eastAsia" w:ascii="仿宋_GB2312" w:hAnsi="宋体" w:eastAsia="仿宋_GB2312" w:cs="Times New Roman"/>
          <w:sz w:val="32"/>
          <w:szCs w:val="32"/>
        </w:rPr>
        <w:t>。</w:t>
      </w:r>
    </w:p>
    <w:p>
      <w:pPr>
        <w:pStyle w:val="4"/>
        <w:keepNext w:val="0"/>
        <w:keepLines w:val="0"/>
        <w:pageBreakBefore w:val="0"/>
        <w:numPr>
          <w:ilvl w:val="0"/>
          <w:numId w:val="1"/>
        </w:numPr>
        <w:shd w:val="clear" w:color="auto" w:fill="auto"/>
        <w:kinsoku/>
        <w:wordWrap/>
        <w:overflowPunct/>
        <w:topLinePunct w:val="0"/>
        <w:autoSpaceDE/>
        <w:autoSpaceDN/>
        <w:bidi w:val="0"/>
        <w:spacing w:before="0" w:after="0" w:line="560" w:lineRule="exact"/>
        <w:ind w:left="0" w:firstLine="640" w:firstLineChars="200"/>
        <w:jc w:val="both"/>
        <w:textAlignment w:val="auto"/>
        <w:rPr>
          <w:rFonts w:ascii="仿宋_GB2312" w:hAnsi="宋体" w:eastAsia="仿宋_GB2312" w:cs="Times New Roman"/>
          <w:sz w:val="32"/>
          <w:szCs w:val="32"/>
        </w:rPr>
      </w:pPr>
      <w:r>
        <w:rPr>
          <w:rFonts w:hint="eastAsia" w:ascii="仿宋_GB2312" w:hAnsi="宋体" w:eastAsia="仿宋_GB2312" w:cs="Times New Roman"/>
          <w:sz w:val="32"/>
          <w:szCs w:val="32"/>
        </w:rPr>
        <w:t>校园网站仅限发布公益性、共享性的网络信息。</w:t>
      </w:r>
    </w:p>
    <w:p>
      <w:pPr>
        <w:pStyle w:val="4"/>
        <w:keepNext w:val="0"/>
        <w:keepLines w:val="0"/>
        <w:pageBreakBefore w:val="0"/>
        <w:numPr>
          <w:ilvl w:val="0"/>
          <w:numId w:val="1"/>
        </w:numPr>
        <w:shd w:val="clear" w:color="auto" w:fill="auto"/>
        <w:kinsoku/>
        <w:wordWrap/>
        <w:overflowPunct/>
        <w:topLinePunct w:val="0"/>
        <w:autoSpaceDE/>
        <w:autoSpaceDN/>
        <w:bidi w:val="0"/>
        <w:spacing w:before="0" w:after="0" w:line="560" w:lineRule="exact"/>
        <w:ind w:left="0" w:firstLine="640" w:firstLineChars="200"/>
        <w:jc w:val="both"/>
        <w:textAlignment w:val="auto"/>
        <w:rPr>
          <w:rFonts w:ascii="仿宋_GB2312" w:hAnsi="宋体" w:eastAsia="仿宋_GB2312" w:cs="Times New Roman"/>
          <w:sz w:val="32"/>
          <w:szCs w:val="32"/>
        </w:rPr>
      </w:pPr>
      <w:r>
        <w:rPr>
          <w:rFonts w:hint="eastAsia" w:ascii="仿宋_GB2312" w:hAnsi="宋体" w:eastAsia="仿宋_GB2312" w:cs="Times New Roman"/>
          <w:sz w:val="32"/>
          <w:szCs w:val="32"/>
        </w:rPr>
        <w:t>原则上，学校各单位不得提供电子公告服务。确有需要，须报党委宣传部批准备案后方能提供电子公告服务，并严格执行互动版块实名注册制，</w:t>
      </w:r>
      <w:r>
        <w:rPr>
          <w:rFonts w:ascii="仿宋_GB2312" w:hAnsi="宋体" w:eastAsia="仿宋_GB2312" w:cs="Times New Roman"/>
          <w:sz w:val="32"/>
          <w:szCs w:val="32"/>
        </w:rPr>
        <w:t>实行先审后贴管理方式</w:t>
      </w:r>
      <w:r>
        <w:rPr>
          <w:rFonts w:hint="eastAsia" w:ascii="仿宋_GB2312" w:hAnsi="宋体" w:eastAsia="仿宋_GB2312" w:cs="Times New Roman"/>
          <w:sz w:val="32"/>
          <w:szCs w:val="32"/>
        </w:rPr>
        <w:t>。提供电子公告服务的互联网网站开办单位承担电子公告服务内容管理的主体责任，</w:t>
      </w:r>
      <w:r>
        <w:rPr>
          <w:rFonts w:ascii="仿宋_GB2312" w:hAnsi="宋体" w:eastAsia="仿宋_GB2312" w:cs="Times New Roman"/>
          <w:sz w:val="32"/>
          <w:szCs w:val="32"/>
        </w:rPr>
        <w:t>指定专人负责信息审查和监管工作，</w:t>
      </w:r>
      <w:r>
        <w:rPr>
          <w:rFonts w:hint="eastAsia" w:ascii="仿宋_GB2312" w:hAnsi="宋体" w:eastAsia="仿宋_GB2312" w:cs="Times New Roman"/>
          <w:sz w:val="32"/>
          <w:szCs w:val="32"/>
        </w:rPr>
        <w:t>并按国家有关规定落实专项安全管理和技术措施，</w:t>
      </w:r>
      <w:r>
        <w:rPr>
          <w:rFonts w:ascii="仿宋_GB2312" w:hAnsi="宋体" w:eastAsia="仿宋_GB2312" w:cs="Times New Roman"/>
          <w:sz w:val="32"/>
          <w:szCs w:val="32"/>
        </w:rPr>
        <w:t>必须进行日志备份，记录用户名、信息发布时间等详细信息，至少保存</w:t>
      </w:r>
      <w:r>
        <w:rPr>
          <w:rFonts w:hint="eastAsia" w:ascii="仿宋_GB2312" w:hAnsi="宋体" w:eastAsia="仿宋_GB2312" w:cs="Times New Roman"/>
          <w:sz w:val="32"/>
          <w:szCs w:val="32"/>
        </w:rPr>
        <w:t>6个月，</w:t>
      </w:r>
      <w:r>
        <w:rPr>
          <w:rFonts w:ascii="仿宋_GB2312" w:hAnsi="宋体" w:eastAsia="仿宋_GB2312" w:cs="Times New Roman"/>
          <w:sz w:val="32"/>
          <w:szCs w:val="32"/>
        </w:rPr>
        <w:t>在</w:t>
      </w:r>
      <w:r>
        <w:rPr>
          <w:rFonts w:hint="eastAsia" w:ascii="仿宋_GB2312" w:hAnsi="宋体" w:eastAsia="仿宋_GB2312" w:cs="Times New Roman"/>
          <w:sz w:val="32"/>
          <w:szCs w:val="32"/>
        </w:rPr>
        <w:t>检查</w:t>
      </w:r>
      <w:r>
        <w:rPr>
          <w:rFonts w:ascii="仿宋_GB2312" w:hAnsi="宋体" w:eastAsia="仿宋_GB2312" w:cs="Times New Roman"/>
          <w:sz w:val="32"/>
          <w:szCs w:val="32"/>
        </w:rPr>
        <w:t>时予以提供</w:t>
      </w:r>
      <w:r>
        <w:rPr>
          <w:rFonts w:hint="eastAsia" w:ascii="仿宋_GB2312" w:hAnsi="宋体" w:eastAsia="仿宋_GB2312" w:cs="Times New Roman"/>
          <w:sz w:val="32"/>
          <w:szCs w:val="32"/>
        </w:rPr>
        <w:t>。</w:t>
      </w:r>
    </w:p>
    <w:p>
      <w:pPr>
        <w:pStyle w:val="4"/>
        <w:keepNext w:val="0"/>
        <w:keepLines w:val="0"/>
        <w:pageBreakBefore w:val="0"/>
        <w:numPr>
          <w:ilvl w:val="0"/>
          <w:numId w:val="1"/>
        </w:numPr>
        <w:shd w:val="clear" w:color="auto" w:fill="auto"/>
        <w:kinsoku/>
        <w:wordWrap/>
        <w:overflowPunct/>
        <w:topLinePunct w:val="0"/>
        <w:autoSpaceDE/>
        <w:autoSpaceDN/>
        <w:bidi w:val="0"/>
        <w:spacing w:before="0" w:after="0" w:line="560" w:lineRule="exact"/>
        <w:ind w:left="0" w:firstLine="640" w:firstLineChars="200"/>
        <w:jc w:val="both"/>
        <w:textAlignment w:val="auto"/>
        <w:rPr>
          <w:rFonts w:ascii="仿宋_GB2312" w:hAnsi="宋体" w:eastAsia="仿宋_GB2312" w:cs="Times New Roman"/>
          <w:sz w:val="32"/>
          <w:szCs w:val="32"/>
        </w:rPr>
      </w:pPr>
      <w:r>
        <w:rPr>
          <w:rFonts w:hint="eastAsia" w:ascii="仿宋_GB2312" w:hAnsi="宋体" w:eastAsia="仿宋_GB2312" w:cs="Times New Roman"/>
          <w:sz w:val="32"/>
          <w:szCs w:val="32"/>
        </w:rPr>
        <w:t>对于使用频度不大、阶段性使用的网站，网站开办单位可采取非工作时间或寒署假、节假日关闭的方式运行。对于无人管理、无力维护、长期不更新的网站，网站开办单位应关闭网站以降低安全风险。</w:t>
      </w:r>
    </w:p>
    <w:p>
      <w:pPr>
        <w:keepNext w:val="0"/>
        <w:keepLines w:val="0"/>
        <w:pageBreakBefore w:val="0"/>
        <w:widowControl/>
        <w:kinsoku/>
        <w:wordWrap/>
        <w:overflowPunct/>
        <w:topLinePunct w:val="0"/>
        <w:autoSpaceDE/>
        <w:autoSpaceDN/>
        <w:bidi w:val="0"/>
        <w:adjustRightInd w:val="0"/>
        <w:snapToGrid w:val="0"/>
        <w:spacing w:before="157" w:beforeLines="50" w:beforeAutospacing="0" w:after="157" w:afterLines="50" w:afterAutospacing="0" w:line="560" w:lineRule="exact"/>
        <w:jc w:val="center"/>
        <w:textAlignment w:val="auto"/>
        <w:rPr>
          <w:rStyle w:val="8"/>
          <w:rFonts w:hint="eastAsia" w:ascii="黑体" w:hAnsi="黑体" w:eastAsia="黑体" w:cs="仿宋"/>
          <w:sz w:val="32"/>
          <w:szCs w:val="32"/>
          <w:lang w:val="en-US" w:eastAsia="zh-CN"/>
        </w:rPr>
      </w:pPr>
      <w:r>
        <w:rPr>
          <w:rStyle w:val="8"/>
          <w:rFonts w:hint="eastAsia" w:ascii="黑体" w:hAnsi="黑体" w:eastAsia="黑体" w:cs="仿宋"/>
          <w:sz w:val="32"/>
          <w:szCs w:val="32"/>
          <w:lang w:val="en-US" w:eastAsia="zh-CN"/>
        </w:rPr>
        <w:t>第五章  校园网站的安全管理</w:t>
      </w:r>
    </w:p>
    <w:p>
      <w:pPr>
        <w:pStyle w:val="4"/>
        <w:keepNext w:val="0"/>
        <w:keepLines w:val="0"/>
        <w:pageBreakBefore w:val="0"/>
        <w:numPr>
          <w:ilvl w:val="0"/>
          <w:numId w:val="1"/>
        </w:numPr>
        <w:shd w:val="clear" w:color="auto" w:fill="auto"/>
        <w:kinsoku/>
        <w:wordWrap/>
        <w:overflowPunct/>
        <w:topLinePunct w:val="0"/>
        <w:autoSpaceDE/>
        <w:autoSpaceDN/>
        <w:bidi w:val="0"/>
        <w:spacing w:before="0" w:after="0" w:line="560" w:lineRule="exact"/>
        <w:ind w:left="0" w:firstLine="640" w:firstLineChars="200"/>
        <w:jc w:val="both"/>
        <w:textAlignment w:val="auto"/>
        <w:rPr>
          <w:rFonts w:ascii="仿宋_GB2312" w:hAnsi="宋体" w:eastAsia="仿宋_GB2312" w:cs="Times New Roman"/>
          <w:sz w:val="32"/>
          <w:szCs w:val="32"/>
        </w:rPr>
      </w:pPr>
      <w:r>
        <w:rPr>
          <w:rFonts w:hint="eastAsia" w:ascii="仿宋_GB2312" w:hAnsi="宋体" w:eastAsia="仿宋_GB2312" w:cs="Times New Roman"/>
          <w:sz w:val="32"/>
          <w:szCs w:val="32"/>
        </w:rPr>
        <w:t>学校各单位须加强本单位校园网站的安全管理。对于独立运行的校园二级网站，网站管理员应该做好系统维护和安全扫描，关键的系统补丁必须及时安装，并按照等级保护要求做好网站的安全防护工作。</w:t>
      </w:r>
    </w:p>
    <w:p>
      <w:pPr>
        <w:pStyle w:val="4"/>
        <w:keepNext w:val="0"/>
        <w:keepLines w:val="0"/>
        <w:pageBreakBefore w:val="0"/>
        <w:numPr>
          <w:ilvl w:val="0"/>
          <w:numId w:val="1"/>
        </w:numPr>
        <w:shd w:val="clear" w:color="auto" w:fill="auto"/>
        <w:kinsoku/>
        <w:wordWrap/>
        <w:overflowPunct/>
        <w:topLinePunct w:val="0"/>
        <w:autoSpaceDE/>
        <w:autoSpaceDN/>
        <w:bidi w:val="0"/>
        <w:spacing w:before="0" w:after="0" w:line="560" w:lineRule="exact"/>
        <w:ind w:left="0" w:firstLine="640" w:firstLineChars="200"/>
        <w:jc w:val="both"/>
        <w:textAlignment w:val="auto"/>
        <w:rPr>
          <w:rFonts w:ascii="仿宋_GB2312" w:hAnsi="宋体" w:eastAsia="仿宋_GB2312" w:cs="Times New Roman"/>
          <w:sz w:val="32"/>
          <w:szCs w:val="32"/>
        </w:rPr>
      </w:pPr>
      <w:r>
        <w:rPr>
          <w:rFonts w:hint="eastAsia" w:ascii="仿宋_GB2312" w:hAnsi="宋体" w:eastAsia="仿宋_GB2312" w:cs="Times New Roman"/>
          <w:sz w:val="32"/>
          <w:szCs w:val="32"/>
        </w:rPr>
        <w:t>根据《吕梁学院</w:t>
      </w:r>
      <w:r>
        <w:rPr>
          <w:rFonts w:ascii="仿宋_GB2312" w:hAnsi="宋体" w:eastAsia="仿宋_GB2312" w:cs="Times New Roman"/>
          <w:sz w:val="32"/>
          <w:szCs w:val="32"/>
        </w:rPr>
        <w:t>网络信息安全事件应急预案</w:t>
      </w:r>
      <w:r>
        <w:rPr>
          <w:rFonts w:hint="eastAsia" w:ascii="仿宋_GB2312" w:hAnsi="宋体" w:eastAsia="仿宋_GB2312" w:cs="Times New Roman"/>
          <w:sz w:val="32"/>
          <w:szCs w:val="32"/>
        </w:rPr>
        <w:t>》，各单位发现本单位校园网站出现涉密信息、有害信息等信息安全事件后，应按照安全事件应急响应流程，第一时间报党委宣传部备案处理，网站安全员（管理员）须及时对有害信息进行记录、取证后，进行删除和操作，必要时进行备份。</w:t>
      </w:r>
    </w:p>
    <w:p>
      <w:pPr>
        <w:pStyle w:val="4"/>
        <w:keepNext w:val="0"/>
        <w:keepLines w:val="0"/>
        <w:pageBreakBefore w:val="0"/>
        <w:numPr>
          <w:ilvl w:val="0"/>
          <w:numId w:val="1"/>
        </w:numPr>
        <w:shd w:val="clear" w:color="auto" w:fill="auto"/>
        <w:kinsoku/>
        <w:wordWrap/>
        <w:overflowPunct/>
        <w:topLinePunct w:val="0"/>
        <w:autoSpaceDE/>
        <w:autoSpaceDN/>
        <w:bidi w:val="0"/>
        <w:spacing w:before="0" w:after="0" w:line="560" w:lineRule="exact"/>
        <w:ind w:left="0" w:firstLine="640" w:firstLineChars="200"/>
        <w:jc w:val="both"/>
        <w:textAlignment w:val="auto"/>
        <w:rPr>
          <w:rFonts w:ascii="仿宋_GB2312" w:hAnsi="宋体" w:eastAsia="仿宋_GB2312" w:cs="Times New Roman"/>
          <w:sz w:val="32"/>
          <w:szCs w:val="32"/>
        </w:rPr>
      </w:pPr>
      <w:r>
        <w:rPr>
          <w:rFonts w:hint="eastAsia" w:ascii="仿宋_GB2312" w:hAnsi="宋体" w:eastAsia="仿宋_GB2312" w:cs="Times New Roman"/>
          <w:sz w:val="32"/>
          <w:szCs w:val="32"/>
        </w:rPr>
        <w:t>信息化与现代教育技术中心</w:t>
      </w:r>
      <w:r>
        <w:rPr>
          <w:rFonts w:ascii="仿宋_GB2312" w:hAnsi="宋体" w:eastAsia="仿宋_GB2312" w:cs="Times New Roman"/>
          <w:sz w:val="32"/>
          <w:szCs w:val="32"/>
        </w:rPr>
        <w:t>负责定期对学校及各单位主办的信息系统和网站进行恶意代码、安全漏洞等技术检测，对存在高安全风险的网站下达限期整改通知书，责令有关单位限期完成安全整改，并在整改完成后进行安全复查。</w:t>
      </w:r>
      <w:r>
        <w:rPr>
          <w:rFonts w:hint="eastAsia" w:ascii="仿宋_GB2312" w:hAnsi="宋体" w:eastAsia="仿宋_GB2312" w:cs="Times New Roman"/>
          <w:sz w:val="32"/>
          <w:szCs w:val="32"/>
        </w:rPr>
        <w:t>对于存在严重安全问题的校园网站，信息化与现代教育技术中心有权停止该网站的网络服务。</w:t>
      </w:r>
    </w:p>
    <w:p>
      <w:pPr>
        <w:keepNext w:val="0"/>
        <w:keepLines w:val="0"/>
        <w:pageBreakBefore w:val="0"/>
        <w:widowControl/>
        <w:kinsoku/>
        <w:wordWrap/>
        <w:overflowPunct/>
        <w:topLinePunct w:val="0"/>
        <w:autoSpaceDE/>
        <w:autoSpaceDN/>
        <w:bidi w:val="0"/>
        <w:adjustRightInd w:val="0"/>
        <w:snapToGrid w:val="0"/>
        <w:spacing w:before="157" w:beforeLines="50" w:beforeAutospacing="0" w:after="157" w:afterLines="50" w:afterAutospacing="0" w:line="560" w:lineRule="exact"/>
        <w:jc w:val="center"/>
        <w:textAlignment w:val="auto"/>
        <w:rPr>
          <w:rStyle w:val="8"/>
          <w:rFonts w:hint="eastAsia" w:ascii="黑体" w:hAnsi="黑体" w:eastAsia="黑体" w:cs="仿宋"/>
          <w:sz w:val="32"/>
          <w:szCs w:val="32"/>
          <w:lang w:val="en-US" w:eastAsia="zh-CN"/>
        </w:rPr>
      </w:pPr>
      <w:r>
        <w:rPr>
          <w:rStyle w:val="8"/>
          <w:rFonts w:hint="eastAsia" w:ascii="黑体" w:hAnsi="黑体" w:eastAsia="黑体" w:cs="仿宋"/>
          <w:sz w:val="32"/>
          <w:szCs w:val="32"/>
          <w:lang w:val="en-US" w:eastAsia="zh-CN"/>
        </w:rPr>
        <w:t>第六章  责任追究</w:t>
      </w:r>
    </w:p>
    <w:p>
      <w:pPr>
        <w:pStyle w:val="4"/>
        <w:keepNext w:val="0"/>
        <w:keepLines w:val="0"/>
        <w:pageBreakBefore w:val="0"/>
        <w:numPr>
          <w:ilvl w:val="0"/>
          <w:numId w:val="1"/>
        </w:numPr>
        <w:shd w:val="clear" w:color="auto" w:fill="auto"/>
        <w:kinsoku/>
        <w:wordWrap/>
        <w:overflowPunct/>
        <w:topLinePunct w:val="0"/>
        <w:autoSpaceDE/>
        <w:autoSpaceDN/>
        <w:bidi w:val="0"/>
        <w:spacing w:before="0" w:after="0" w:line="560" w:lineRule="exact"/>
        <w:ind w:left="0" w:firstLine="640" w:firstLineChars="200"/>
        <w:jc w:val="both"/>
        <w:textAlignment w:val="auto"/>
        <w:rPr>
          <w:rFonts w:ascii="仿宋_GB2312" w:hAnsi="宋体" w:eastAsia="仿宋_GB2312" w:cs="Times New Roman"/>
          <w:sz w:val="32"/>
          <w:szCs w:val="32"/>
        </w:rPr>
      </w:pPr>
      <w:r>
        <w:rPr>
          <w:rFonts w:hint="eastAsia" w:ascii="仿宋_GB2312" w:hAnsi="宋体" w:eastAsia="仿宋_GB2312" w:cs="Times New Roman"/>
          <w:sz w:val="32"/>
          <w:szCs w:val="32"/>
        </w:rPr>
        <w:t>对于玩忽职守或有意危害造成校园网站安全事件的，学校将根据其损失情况和不良影响的程度，对网站主管（办）单位负责人和当事者进行追责，违反法律的移送司法部门处理，违反学校规定的按学校相关规定给予相应的处分。</w:t>
      </w:r>
    </w:p>
    <w:p>
      <w:pPr>
        <w:pStyle w:val="4"/>
        <w:keepNext w:val="0"/>
        <w:keepLines w:val="0"/>
        <w:pageBreakBefore w:val="0"/>
        <w:numPr>
          <w:ilvl w:val="0"/>
          <w:numId w:val="1"/>
        </w:numPr>
        <w:shd w:val="clear" w:color="auto" w:fill="auto"/>
        <w:kinsoku/>
        <w:wordWrap/>
        <w:overflowPunct/>
        <w:topLinePunct w:val="0"/>
        <w:autoSpaceDE/>
        <w:autoSpaceDN/>
        <w:bidi w:val="0"/>
        <w:spacing w:before="0" w:after="0" w:line="560" w:lineRule="exact"/>
        <w:ind w:left="0" w:firstLine="640" w:firstLineChars="200"/>
        <w:jc w:val="both"/>
        <w:textAlignment w:val="auto"/>
        <w:rPr>
          <w:rFonts w:ascii="仿宋_GB2312" w:hAnsi="宋体" w:eastAsia="仿宋_GB2312" w:cs="Times New Roman"/>
          <w:sz w:val="32"/>
          <w:szCs w:val="32"/>
        </w:rPr>
      </w:pPr>
      <w:r>
        <w:rPr>
          <w:rFonts w:hint="eastAsia" w:ascii="仿宋_GB2312" w:hAnsi="宋体" w:eastAsia="仿宋_GB2312" w:cs="Times New Roman"/>
          <w:sz w:val="32"/>
          <w:szCs w:val="32"/>
        </w:rPr>
        <w:t>网站出现严重安全问题或造成安全事故的</w:t>
      </w:r>
      <w:r>
        <w:rPr>
          <w:rFonts w:ascii="仿宋_GB2312" w:hAnsi="宋体" w:eastAsia="仿宋_GB2312" w:cs="Times New Roman"/>
          <w:sz w:val="32"/>
          <w:szCs w:val="32"/>
        </w:rPr>
        <w:t>，由信息</w:t>
      </w:r>
      <w:r>
        <w:rPr>
          <w:rFonts w:hint="eastAsia" w:ascii="仿宋_GB2312" w:hAnsi="宋体" w:eastAsia="仿宋_GB2312" w:cs="Times New Roman"/>
          <w:sz w:val="32"/>
          <w:szCs w:val="32"/>
        </w:rPr>
        <w:t>化现代技术教育中心</w:t>
      </w:r>
      <w:r>
        <w:rPr>
          <w:rFonts w:ascii="仿宋_GB2312" w:hAnsi="宋体" w:eastAsia="仿宋_GB2312" w:cs="Times New Roman"/>
          <w:sz w:val="32"/>
          <w:szCs w:val="32"/>
        </w:rPr>
        <w:t>做出警告、限期整改或者停机整顿处理。构成违</w:t>
      </w:r>
      <w:r>
        <w:rPr>
          <w:rFonts w:hint="eastAsia" w:ascii="仿宋_GB2312" w:hAnsi="宋体" w:eastAsia="仿宋_GB2312" w:cs="Times New Roman"/>
          <w:sz w:val="32"/>
          <w:szCs w:val="32"/>
        </w:rPr>
        <w:t>法</w:t>
      </w:r>
      <w:r>
        <w:rPr>
          <w:rFonts w:ascii="仿宋_GB2312" w:hAnsi="宋体" w:eastAsia="仿宋_GB2312" w:cs="Times New Roman"/>
          <w:sz w:val="32"/>
          <w:szCs w:val="32"/>
        </w:rPr>
        <w:t>行为</w:t>
      </w:r>
      <w:r>
        <w:rPr>
          <w:rFonts w:hint="eastAsia" w:ascii="仿宋_GB2312" w:hAnsi="宋体" w:eastAsia="仿宋_GB2312" w:cs="Times New Roman"/>
          <w:sz w:val="32"/>
          <w:szCs w:val="32"/>
        </w:rPr>
        <w:t>的</w:t>
      </w:r>
      <w:r>
        <w:rPr>
          <w:rFonts w:ascii="仿宋_GB2312" w:hAnsi="宋体" w:eastAsia="仿宋_GB2312" w:cs="Times New Roman"/>
          <w:sz w:val="32"/>
          <w:szCs w:val="32"/>
        </w:rPr>
        <w:t>，依照《中华人民共和国</w:t>
      </w:r>
      <w:r>
        <w:rPr>
          <w:rFonts w:hint="eastAsia" w:ascii="仿宋_GB2312" w:hAnsi="宋体" w:eastAsia="仿宋_GB2312" w:cs="Times New Roman"/>
          <w:sz w:val="32"/>
          <w:szCs w:val="32"/>
        </w:rPr>
        <w:t>网络安全法</w:t>
      </w:r>
      <w:r>
        <w:rPr>
          <w:rFonts w:ascii="仿宋_GB2312" w:hAnsi="宋体" w:eastAsia="仿宋_GB2312" w:cs="Times New Roman"/>
          <w:sz w:val="32"/>
          <w:szCs w:val="32"/>
        </w:rPr>
        <w:t>》的有关规定追究</w:t>
      </w:r>
      <w:r>
        <w:rPr>
          <w:rFonts w:hint="eastAsia" w:ascii="仿宋_GB2312" w:hAnsi="宋体" w:eastAsia="仿宋_GB2312" w:cs="Times New Roman"/>
          <w:sz w:val="32"/>
          <w:szCs w:val="32"/>
        </w:rPr>
        <w:t>法律</w:t>
      </w:r>
      <w:r>
        <w:rPr>
          <w:rFonts w:ascii="仿宋_GB2312" w:hAnsi="宋体" w:eastAsia="仿宋_GB2312" w:cs="Times New Roman"/>
          <w:sz w:val="32"/>
          <w:szCs w:val="32"/>
        </w:rPr>
        <w:t>责任。</w:t>
      </w:r>
    </w:p>
    <w:p>
      <w:pPr>
        <w:keepNext w:val="0"/>
        <w:keepLines w:val="0"/>
        <w:pageBreakBefore w:val="0"/>
        <w:widowControl/>
        <w:kinsoku/>
        <w:wordWrap/>
        <w:overflowPunct/>
        <w:topLinePunct w:val="0"/>
        <w:autoSpaceDE/>
        <w:autoSpaceDN/>
        <w:bidi w:val="0"/>
        <w:adjustRightInd w:val="0"/>
        <w:snapToGrid w:val="0"/>
        <w:spacing w:before="157" w:beforeLines="50" w:beforeAutospacing="0" w:after="157" w:afterLines="50" w:afterAutospacing="0" w:line="560" w:lineRule="exact"/>
        <w:jc w:val="center"/>
        <w:textAlignment w:val="auto"/>
        <w:rPr>
          <w:rStyle w:val="8"/>
          <w:rFonts w:hint="eastAsia" w:ascii="黑体" w:hAnsi="黑体" w:eastAsia="黑体" w:cs="仿宋"/>
          <w:sz w:val="32"/>
          <w:szCs w:val="32"/>
          <w:lang w:val="en-US" w:eastAsia="zh-CN"/>
        </w:rPr>
      </w:pPr>
      <w:r>
        <w:rPr>
          <w:rStyle w:val="8"/>
          <w:rFonts w:hint="eastAsia" w:ascii="黑体" w:hAnsi="黑体" w:eastAsia="黑体" w:cs="仿宋"/>
          <w:sz w:val="32"/>
          <w:szCs w:val="32"/>
          <w:lang w:val="en-US" w:eastAsia="zh-CN"/>
        </w:rPr>
        <w:t>第七章  附则</w:t>
      </w:r>
    </w:p>
    <w:p>
      <w:pPr>
        <w:pStyle w:val="4"/>
        <w:keepNext w:val="0"/>
        <w:keepLines w:val="0"/>
        <w:pageBreakBefore w:val="0"/>
        <w:widowControl w:val="0"/>
        <w:numPr>
          <w:ilvl w:val="0"/>
          <w:numId w:val="1"/>
        </w:numPr>
        <w:shd w:val="clear" w:color="auto" w:fill="auto"/>
        <w:kinsoku/>
        <w:wordWrap/>
        <w:overflowPunct/>
        <w:topLinePunct w:val="0"/>
        <w:autoSpaceDE/>
        <w:autoSpaceDN/>
        <w:bidi w:val="0"/>
        <w:adjustRightInd/>
        <w:snapToGrid/>
        <w:spacing w:before="0" w:after="0" w:line="560" w:lineRule="exact"/>
        <w:ind w:left="0" w:firstLine="640" w:firstLineChars="200"/>
        <w:jc w:val="both"/>
        <w:textAlignment w:val="auto"/>
        <w:rPr>
          <w:rFonts w:ascii="仿宋_GB2312" w:hAnsi="宋体" w:eastAsia="仿宋_GB2312" w:cs="Times New Roman"/>
          <w:sz w:val="32"/>
          <w:szCs w:val="32"/>
        </w:rPr>
      </w:pPr>
      <w:r>
        <w:rPr>
          <w:rFonts w:hint="eastAsia" w:ascii="仿宋_GB2312" w:hAnsi="宋体" w:eastAsia="仿宋_GB2312" w:cs="Times New Roman"/>
          <w:sz w:val="32"/>
          <w:szCs w:val="32"/>
        </w:rPr>
        <w:t>本办法</w:t>
      </w:r>
      <w:r>
        <w:rPr>
          <w:rFonts w:hint="eastAsia" w:ascii="仿宋_GB2312" w:hAnsi="宋体" w:eastAsia="仿宋_GB2312" w:cs="Times New Roman"/>
          <w:sz w:val="32"/>
          <w:szCs w:val="32"/>
          <w:lang w:eastAsia="zh-CN"/>
        </w:rPr>
        <w:t>党委常委会、</w:t>
      </w:r>
      <w:r>
        <w:rPr>
          <w:rFonts w:hint="eastAsia" w:ascii="仿宋_GB2312" w:hAnsi="宋体" w:eastAsia="仿宋_GB2312" w:cs="Times New Roman"/>
          <w:sz w:val="32"/>
          <w:szCs w:val="32"/>
        </w:rPr>
        <w:t>校长办公会讨论通过，自公布之日起实施，由吕梁学院信息化与现代教育技术中心负责解释。</w:t>
      </w:r>
    </w:p>
    <w:p>
      <w:pPr>
        <w:pStyle w:val="4"/>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firstLine="640" w:firstLineChars="200"/>
        <w:jc w:val="both"/>
        <w:textAlignment w:val="auto"/>
        <w:rPr>
          <w:rFonts w:ascii="仿宋_GB2312" w:hAnsi="宋体" w:eastAsia="仿宋_GB2312" w:cs="Times New Roman"/>
          <w:sz w:val="32"/>
          <w:szCs w:val="32"/>
        </w:rPr>
      </w:pPr>
      <w:r>
        <w:rPr>
          <w:rFonts w:hint="eastAsia" w:ascii="仿宋_GB2312" w:hAnsi="宋体" w:eastAsia="仿宋_GB2312" w:cs="Times New Roman"/>
          <w:sz w:val="32"/>
          <w:szCs w:val="32"/>
        </w:rPr>
        <w:t>附件：</w:t>
      </w:r>
      <w:r>
        <w:rPr>
          <w:rFonts w:hint="eastAsia" w:ascii="仿宋_GB2312" w:hAnsi="宋体" w:eastAsia="仿宋_GB2312" w:cs="Times New Roman"/>
          <w:sz w:val="32"/>
          <w:szCs w:val="32"/>
          <w:lang w:eastAsia="zh-CN"/>
        </w:rPr>
        <w:t>（</w:t>
      </w:r>
      <w:r>
        <w:rPr>
          <w:rFonts w:hint="eastAsia" w:ascii="仿宋_GB2312" w:hAnsi="宋体" w:eastAsia="仿宋_GB2312" w:cs="Times New Roman"/>
          <w:sz w:val="32"/>
          <w:szCs w:val="32"/>
          <w:lang w:val="en-US" w:eastAsia="zh-CN"/>
        </w:rPr>
        <w:t>1</w:t>
      </w:r>
      <w:r>
        <w:rPr>
          <w:rFonts w:hint="eastAsia" w:ascii="仿宋_GB2312" w:hAnsi="宋体" w:eastAsia="仿宋_GB2312" w:cs="Times New Roman"/>
          <w:sz w:val="32"/>
          <w:szCs w:val="32"/>
          <w:lang w:eastAsia="zh-CN"/>
        </w:rPr>
        <w:t>）</w:t>
      </w:r>
      <w:r>
        <w:rPr>
          <w:rFonts w:hint="eastAsia" w:ascii="仿宋_GB2312" w:hAnsi="宋体" w:eastAsia="仿宋_GB2312" w:cs="Times New Roman"/>
          <w:sz w:val="32"/>
          <w:szCs w:val="32"/>
        </w:rPr>
        <w:t>吕梁学院网络信息服务申请表</w:t>
      </w:r>
    </w:p>
    <w:p>
      <w:pPr>
        <w:pStyle w:val="4"/>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firstLine="1600" w:firstLineChars="500"/>
        <w:jc w:val="both"/>
        <w:textAlignment w:val="auto"/>
        <w:rPr>
          <w:rFonts w:ascii="仿宋_GB2312" w:hAnsi="宋体" w:eastAsia="仿宋_GB2312" w:cs="Times New Roman"/>
          <w:sz w:val="32"/>
          <w:szCs w:val="32"/>
        </w:rPr>
      </w:pPr>
      <w:r>
        <w:rPr>
          <w:rFonts w:hint="eastAsia" w:ascii="仿宋_GB2312" w:hAnsi="宋体" w:eastAsia="仿宋_GB2312" w:cs="Times New Roman"/>
          <w:sz w:val="32"/>
          <w:szCs w:val="32"/>
          <w:lang w:eastAsia="zh-CN"/>
        </w:rPr>
        <w:t>（</w:t>
      </w:r>
      <w:r>
        <w:rPr>
          <w:rFonts w:hint="eastAsia" w:ascii="仿宋_GB2312" w:hAnsi="宋体" w:eastAsia="仿宋_GB2312" w:cs="Times New Roman"/>
          <w:sz w:val="32"/>
          <w:szCs w:val="32"/>
          <w:lang w:val="en-US" w:eastAsia="zh-CN"/>
        </w:rPr>
        <w:t>2</w:t>
      </w:r>
      <w:r>
        <w:rPr>
          <w:rFonts w:hint="eastAsia" w:ascii="仿宋_GB2312" w:hAnsi="宋体" w:eastAsia="仿宋_GB2312" w:cs="Times New Roman"/>
          <w:sz w:val="32"/>
          <w:szCs w:val="32"/>
          <w:lang w:eastAsia="zh-CN"/>
        </w:rPr>
        <w:t>）</w:t>
      </w:r>
      <w:r>
        <w:rPr>
          <w:rFonts w:hint="eastAsia" w:ascii="仿宋_GB2312" w:hAnsi="宋体" w:eastAsia="仿宋_GB2312" w:cs="Times New Roman"/>
          <w:sz w:val="32"/>
          <w:szCs w:val="32"/>
        </w:rPr>
        <w:t>吕梁学院校园网信息安全责任承诺书</w:t>
      </w:r>
    </w:p>
    <w:p>
      <w:pPr>
        <w:pStyle w:val="4"/>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firstLine="1600" w:firstLineChars="500"/>
        <w:jc w:val="both"/>
        <w:textAlignment w:val="auto"/>
        <w:rPr>
          <w:rFonts w:ascii="仿宋_GB2312" w:hAnsi="宋体" w:eastAsia="仿宋_GB2312" w:cs="Times New Roman"/>
          <w:sz w:val="32"/>
          <w:szCs w:val="32"/>
        </w:rPr>
      </w:pPr>
      <w:r>
        <w:rPr>
          <w:rFonts w:hint="eastAsia" w:ascii="仿宋_GB2312" w:hAnsi="宋体" w:eastAsia="仿宋_GB2312" w:cs="Times New Roman"/>
          <w:sz w:val="32"/>
          <w:szCs w:val="32"/>
          <w:lang w:eastAsia="zh-CN"/>
        </w:rPr>
        <w:t>（</w:t>
      </w:r>
      <w:r>
        <w:rPr>
          <w:rFonts w:hint="eastAsia" w:ascii="仿宋_GB2312" w:hAnsi="宋体" w:eastAsia="仿宋_GB2312" w:cs="Times New Roman"/>
          <w:sz w:val="32"/>
          <w:szCs w:val="32"/>
          <w:lang w:val="en-US" w:eastAsia="zh-CN"/>
        </w:rPr>
        <w:t>3</w:t>
      </w:r>
      <w:r>
        <w:rPr>
          <w:rFonts w:hint="eastAsia" w:ascii="仿宋_GB2312" w:hAnsi="宋体" w:eastAsia="仿宋_GB2312" w:cs="Times New Roman"/>
          <w:sz w:val="32"/>
          <w:szCs w:val="32"/>
          <w:lang w:eastAsia="zh-CN"/>
        </w:rPr>
        <w:t>）</w:t>
      </w:r>
      <w:r>
        <w:rPr>
          <w:rFonts w:hint="eastAsia" w:ascii="仿宋_GB2312" w:hAnsi="宋体" w:eastAsia="仿宋_GB2312" w:cs="Times New Roman"/>
          <w:sz w:val="32"/>
          <w:szCs w:val="32"/>
        </w:rPr>
        <w:t>吕梁学院网络信息服务年审备案表</w:t>
      </w:r>
    </w:p>
    <w:p>
      <w:pPr>
        <w:widowControl/>
        <w:jc w:val="left"/>
        <w:rPr>
          <w:rFonts w:hint="eastAsia" w:ascii="黑体" w:hAnsi="Calibri" w:eastAsia="黑体" w:cs="Times New Roman"/>
          <w:b w:val="0"/>
          <w:color w:val="000000"/>
        </w:rPr>
      </w:pPr>
    </w:p>
    <w:p>
      <w:pPr>
        <w:widowControl/>
        <w:jc w:val="left"/>
        <w:rPr>
          <w:rFonts w:hint="eastAsia" w:ascii="仿宋" w:hAnsi="仿宋" w:eastAsia="仿宋" w:cs="仿宋"/>
          <w:b w:val="0"/>
          <w:color w:val="000000"/>
          <w:sz w:val="32"/>
          <w:szCs w:val="32"/>
          <w:lang w:eastAsia="zh-CN"/>
        </w:rPr>
      </w:pPr>
      <w:r>
        <w:rPr>
          <w:rFonts w:hint="eastAsia" w:ascii="仿宋" w:hAnsi="仿宋" w:eastAsia="仿宋" w:cs="仿宋"/>
          <w:b w:val="0"/>
          <w:color w:val="000000"/>
          <w:sz w:val="32"/>
          <w:szCs w:val="32"/>
        </w:rPr>
        <w:br w:type="page"/>
      </w:r>
      <w:r>
        <w:rPr>
          <w:rFonts w:hint="eastAsia" w:ascii="仿宋" w:hAnsi="仿宋" w:eastAsia="仿宋" w:cs="仿宋"/>
          <w:b w:val="0"/>
          <w:color w:val="000000"/>
          <w:sz w:val="32"/>
          <w:szCs w:val="32"/>
        </w:rPr>
        <w:t>附件</w:t>
      </w:r>
      <w:r>
        <w:rPr>
          <w:rFonts w:hint="eastAsia" w:ascii="仿宋" w:hAnsi="仿宋" w:eastAsia="仿宋" w:cs="仿宋"/>
          <w:b w:val="0"/>
          <w:color w:val="000000"/>
          <w:sz w:val="32"/>
          <w:szCs w:val="32"/>
          <w:lang w:eastAsia="zh-CN"/>
        </w:rPr>
        <w:t>（</w:t>
      </w:r>
      <w:r>
        <w:rPr>
          <w:rFonts w:hint="eastAsia" w:ascii="仿宋" w:hAnsi="仿宋" w:eastAsia="仿宋" w:cs="仿宋"/>
          <w:b w:val="0"/>
          <w:color w:val="000000"/>
          <w:sz w:val="32"/>
          <w:szCs w:val="32"/>
        </w:rPr>
        <w:t>1</w:t>
      </w:r>
      <w:r>
        <w:rPr>
          <w:rFonts w:hint="eastAsia" w:ascii="仿宋" w:hAnsi="仿宋" w:eastAsia="仿宋" w:cs="仿宋"/>
          <w:b w:val="0"/>
          <w:color w:val="000000"/>
          <w:sz w:val="32"/>
          <w:szCs w:val="32"/>
          <w:lang w:eastAsia="zh-CN"/>
        </w:rPr>
        <w:t>）：</w:t>
      </w:r>
    </w:p>
    <w:p>
      <w:pPr>
        <w:widowControl/>
        <w:adjustRightInd w:val="0"/>
        <w:snapToGrid w:val="0"/>
        <w:jc w:val="center"/>
        <w:rPr>
          <w:rFonts w:hint="eastAsia" w:ascii="方正小标宋简体" w:hAnsi="方正小标宋简体" w:eastAsia="方正小标宋简体" w:cs="方正小标宋简体"/>
          <w:b w:val="0"/>
          <w:bCs w:val="0"/>
          <w:kern w:val="0"/>
          <w:sz w:val="37"/>
          <w:szCs w:val="37"/>
        </w:rPr>
      </w:pPr>
      <w:r>
        <w:rPr>
          <w:rFonts w:hint="eastAsia" w:ascii="方正小标宋简体" w:hAnsi="方正小标宋简体" w:eastAsia="方正小标宋简体" w:cs="方正小标宋简体"/>
          <w:b w:val="0"/>
          <w:bCs w:val="0"/>
          <w:kern w:val="0"/>
          <w:sz w:val="37"/>
          <w:szCs w:val="37"/>
        </w:rPr>
        <w:t>吕梁学院网络信息服务申请表</w:t>
      </w:r>
    </w:p>
    <w:p>
      <w:pPr>
        <w:keepNext w:val="0"/>
        <w:keepLines w:val="0"/>
        <w:pageBreakBefore w:val="0"/>
        <w:widowControl/>
        <w:kinsoku/>
        <w:wordWrap/>
        <w:overflowPunct/>
        <w:topLinePunct w:val="0"/>
        <w:autoSpaceDE/>
        <w:autoSpaceDN/>
        <w:bidi w:val="0"/>
        <w:adjustRightInd/>
        <w:snapToGrid/>
        <w:spacing w:after="157" w:afterLines="50"/>
        <w:jc w:val="left"/>
        <w:textAlignment w:val="auto"/>
        <w:rPr>
          <w:rFonts w:ascii="宋体" w:hAnsi="宋体" w:eastAsia="宋体" w:cs="宋体"/>
          <w:kern w:val="0"/>
          <w:sz w:val="24"/>
          <w:szCs w:val="24"/>
        </w:rPr>
      </w:pPr>
      <w:r>
        <w:rPr>
          <w:rFonts w:ascii="宋体" w:hAnsi="宋体" w:eastAsia="宋体" w:cs="宋体"/>
          <w:kern w:val="0"/>
          <w:sz w:val="24"/>
          <w:szCs w:val="24"/>
        </w:rPr>
        <w:t>备案编号: </w:t>
      </w:r>
    </w:p>
    <w:tbl>
      <w:tblPr>
        <w:tblStyle w:val="5"/>
        <w:tblW w:w="9799" w:type="dxa"/>
        <w:jc w:val="center"/>
        <w:tblLayout w:type="fixed"/>
        <w:tblCellMar>
          <w:top w:w="0" w:type="dxa"/>
          <w:left w:w="108" w:type="dxa"/>
          <w:bottom w:w="0" w:type="dxa"/>
          <w:right w:w="108" w:type="dxa"/>
        </w:tblCellMar>
      </w:tblPr>
      <w:tblGrid>
        <w:gridCol w:w="435"/>
        <w:gridCol w:w="1699"/>
        <w:gridCol w:w="233"/>
        <w:gridCol w:w="1032"/>
        <w:gridCol w:w="1608"/>
        <w:gridCol w:w="344"/>
        <w:gridCol w:w="1035"/>
        <w:gridCol w:w="764"/>
        <w:gridCol w:w="2649"/>
      </w:tblGrid>
      <w:tr>
        <w:tblPrEx>
          <w:tblCellMar>
            <w:top w:w="0" w:type="dxa"/>
            <w:left w:w="108" w:type="dxa"/>
            <w:bottom w:w="0" w:type="dxa"/>
            <w:right w:w="108" w:type="dxa"/>
          </w:tblCellMar>
        </w:tblPrEx>
        <w:trPr>
          <w:trHeight w:val="316" w:hRule="atLeast"/>
          <w:jc w:val="center"/>
        </w:trPr>
        <w:tc>
          <w:tcPr>
            <w:tcW w:w="236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申请单位</w:t>
            </w:r>
          </w:p>
        </w:tc>
        <w:tc>
          <w:tcPr>
            <w:tcW w:w="7432" w:type="dxa"/>
            <w:gridSpan w:val="6"/>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527" w:hRule="atLeast"/>
          <w:jc w:val="center"/>
        </w:trPr>
        <w:tc>
          <w:tcPr>
            <w:tcW w:w="435" w:type="dxa"/>
            <w:vMerge w:val="restart"/>
            <w:tcBorders>
              <w:top w:val="nil"/>
              <w:left w:val="single" w:color="auto" w:sz="4" w:space="0"/>
              <w:bottom w:val="single" w:color="F5F5F5" w:sz="8" w:space="0"/>
              <w:right w:val="nil"/>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基本信息</w:t>
            </w:r>
          </w:p>
        </w:tc>
        <w:tc>
          <w:tcPr>
            <w:tcW w:w="1932" w:type="dxa"/>
            <w:gridSpan w:val="2"/>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信息系统（网站）名称</w:t>
            </w:r>
          </w:p>
        </w:tc>
        <w:tc>
          <w:tcPr>
            <w:tcW w:w="7432" w:type="dxa"/>
            <w:gridSpan w:val="6"/>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535" w:hRule="atLeast"/>
          <w:jc w:val="center"/>
        </w:trPr>
        <w:tc>
          <w:tcPr>
            <w:tcW w:w="435" w:type="dxa"/>
            <w:vMerge w:val="continue"/>
            <w:tcBorders>
              <w:left w:val="single" w:color="auto" w:sz="4" w:space="0"/>
              <w:right w:val="nil"/>
            </w:tcBorders>
            <w:noWrap w:val="0"/>
            <w:vAlign w:val="center"/>
          </w:tcPr>
          <w:p>
            <w:pPr>
              <w:widowControl/>
              <w:jc w:val="center"/>
              <w:rPr>
                <w:rFonts w:hint="eastAsia" w:ascii="宋体" w:hAnsi="宋体" w:eastAsia="宋体" w:cs="宋体"/>
                <w:color w:val="000000"/>
                <w:kern w:val="0"/>
                <w:sz w:val="24"/>
                <w:szCs w:val="24"/>
              </w:rPr>
            </w:pPr>
          </w:p>
        </w:tc>
        <w:tc>
          <w:tcPr>
            <w:tcW w:w="1932" w:type="dxa"/>
            <w:gridSpan w:val="2"/>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建设方式</w:t>
            </w:r>
          </w:p>
        </w:tc>
        <w:tc>
          <w:tcPr>
            <w:tcW w:w="7432" w:type="dxa"/>
            <w:gridSpan w:val="6"/>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虚拟主机</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w:t>
            </w:r>
            <w:r>
              <w:rPr>
                <w:rFonts w:hint="eastAsia" w:ascii="宋体" w:hAnsi="宋体" w:eastAsia="宋体" w:cs="宋体"/>
                <w:b/>
                <w:bCs/>
                <w:color w:val="000000"/>
                <w:kern w:val="0"/>
                <w:sz w:val="24"/>
                <w:szCs w:val="24"/>
              </w:rPr>
              <w:t xml:space="preserve"> </w:t>
            </w:r>
            <w:r>
              <w:rPr>
                <w:rFonts w:hint="eastAsia" w:ascii="宋体" w:hAnsi="宋体" w:eastAsia="宋体" w:cs="宋体"/>
                <w:color w:val="000000"/>
                <w:kern w:val="0"/>
                <w:sz w:val="24"/>
                <w:szCs w:val="24"/>
              </w:rPr>
              <w:t>托管</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 自建</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 站群</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 其他 </w:t>
            </w:r>
            <w:r>
              <w:rPr>
                <w:rFonts w:hint="eastAsia" w:ascii="宋体" w:hAnsi="宋体" w:eastAsia="宋体" w:cs="宋体"/>
                <w:color w:val="000000"/>
                <w:kern w:val="0"/>
                <w:sz w:val="24"/>
                <w:szCs w:val="24"/>
                <w:u w:val="single"/>
              </w:rPr>
              <w:t xml:space="preserve">            </w:t>
            </w:r>
          </w:p>
        </w:tc>
      </w:tr>
      <w:tr>
        <w:tblPrEx>
          <w:tblCellMar>
            <w:top w:w="0" w:type="dxa"/>
            <w:left w:w="108" w:type="dxa"/>
            <w:bottom w:w="0" w:type="dxa"/>
            <w:right w:w="108" w:type="dxa"/>
          </w:tblCellMar>
        </w:tblPrEx>
        <w:trPr>
          <w:trHeight w:val="316" w:hRule="atLeast"/>
          <w:jc w:val="center"/>
        </w:trPr>
        <w:tc>
          <w:tcPr>
            <w:tcW w:w="435" w:type="dxa"/>
            <w:vMerge w:val="continue"/>
            <w:tcBorders>
              <w:top w:val="nil"/>
              <w:left w:val="single" w:color="auto" w:sz="4" w:space="0"/>
              <w:bottom w:val="single" w:color="F5F5F5" w:sz="8" w:space="0"/>
              <w:right w:val="nil"/>
            </w:tcBorders>
            <w:noWrap w:val="0"/>
            <w:vAlign w:val="center"/>
          </w:tcPr>
          <w:p>
            <w:pPr>
              <w:widowControl/>
              <w:jc w:val="left"/>
              <w:rPr>
                <w:rFonts w:hint="eastAsia" w:ascii="宋体" w:hAnsi="宋体" w:eastAsia="宋体" w:cs="宋体"/>
                <w:color w:val="000000"/>
                <w:kern w:val="0"/>
                <w:sz w:val="24"/>
                <w:szCs w:val="24"/>
              </w:rPr>
            </w:pPr>
          </w:p>
        </w:tc>
        <w:tc>
          <w:tcPr>
            <w:tcW w:w="1932" w:type="dxa"/>
            <w:gridSpan w:val="2"/>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IP</w:t>
            </w:r>
          </w:p>
        </w:tc>
        <w:tc>
          <w:tcPr>
            <w:tcW w:w="264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   </w:t>
            </w:r>
          </w:p>
        </w:tc>
        <w:tc>
          <w:tcPr>
            <w:tcW w:w="137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域名</w:t>
            </w:r>
          </w:p>
        </w:tc>
        <w:tc>
          <w:tcPr>
            <w:tcW w:w="341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535" w:hRule="atLeast"/>
          <w:jc w:val="center"/>
        </w:trPr>
        <w:tc>
          <w:tcPr>
            <w:tcW w:w="435" w:type="dxa"/>
            <w:vMerge w:val="continue"/>
            <w:tcBorders>
              <w:top w:val="nil"/>
              <w:left w:val="single" w:color="auto" w:sz="4" w:space="0"/>
              <w:bottom w:val="single" w:color="F5F5F5" w:sz="8" w:space="0"/>
              <w:right w:val="nil"/>
            </w:tcBorders>
            <w:shd w:val="clear" w:color="auto" w:fill="auto"/>
            <w:noWrap w:val="0"/>
            <w:vAlign w:val="center"/>
          </w:tcPr>
          <w:p>
            <w:pPr>
              <w:widowControl/>
              <w:jc w:val="left"/>
              <w:rPr>
                <w:rFonts w:hint="eastAsia" w:ascii="宋体" w:hAnsi="宋体" w:eastAsia="宋体" w:cs="宋体"/>
                <w:color w:val="000000"/>
                <w:kern w:val="0"/>
                <w:sz w:val="24"/>
                <w:szCs w:val="24"/>
              </w:rPr>
            </w:pPr>
          </w:p>
        </w:tc>
        <w:tc>
          <w:tcPr>
            <w:tcW w:w="1932" w:type="dxa"/>
            <w:gridSpan w:val="2"/>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网络服务范围</w:t>
            </w:r>
          </w:p>
        </w:tc>
        <w:tc>
          <w:tcPr>
            <w:tcW w:w="7432" w:type="dxa"/>
            <w:gridSpan w:val="6"/>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部门院系内部</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w:t>
            </w:r>
            <w:r>
              <w:rPr>
                <w:rFonts w:hint="eastAsia" w:ascii="宋体" w:hAnsi="宋体" w:eastAsia="宋体" w:cs="宋体"/>
                <w:b/>
                <w:bCs/>
                <w:color w:val="000000"/>
                <w:kern w:val="0"/>
                <w:sz w:val="24"/>
                <w:szCs w:val="24"/>
              </w:rPr>
              <w:t xml:space="preserve"> </w:t>
            </w:r>
            <w:r>
              <w:rPr>
                <w:rFonts w:hint="eastAsia" w:ascii="宋体" w:hAnsi="宋体" w:eastAsia="宋体" w:cs="宋体"/>
                <w:color w:val="000000"/>
                <w:kern w:val="0"/>
                <w:sz w:val="24"/>
                <w:szCs w:val="24"/>
              </w:rPr>
              <w:t>校内</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 全网      </w:t>
            </w:r>
          </w:p>
        </w:tc>
      </w:tr>
      <w:tr>
        <w:tblPrEx>
          <w:tblCellMar>
            <w:top w:w="0" w:type="dxa"/>
            <w:left w:w="108" w:type="dxa"/>
            <w:bottom w:w="0" w:type="dxa"/>
            <w:right w:w="108" w:type="dxa"/>
          </w:tblCellMar>
        </w:tblPrEx>
        <w:trPr>
          <w:trHeight w:val="535" w:hRule="atLeast"/>
          <w:jc w:val="center"/>
        </w:trPr>
        <w:tc>
          <w:tcPr>
            <w:tcW w:w="435" w:type="dxa"/>
            <w:vMerge w:val="continue"/>
            <w:tcBorders>
              <w:top w:val="nil"/>
              <w:left w:val="single" w:color="auto" w:sz="4" w:space="0"/>
              <w:bottom w:val="single" w:color="F5F5F5" w:sz="8" w:space="0"/>
              <w:right w:val="nil"/>
            </w:tcBorders>
            <w:shd w:val="clear" w:color="auto" w:fill="auto"/>
            <w:noWrap w:val="0"/>
            <w:vAlign w:val="center"/>
          </w:tcPr>
          <w:p>
            <w:pPr>
              <w:widowControl/>
              <w:jc w:val="left"/>
              <w:rPr>
                <w:rFonts w:hint="eastAsia" w:ascii="宋体" w:hAnsi="宋体" w:eastAsia="宋体" w:cs="宋体"/>
                <w:color w:val="000000"/>
                <w:kern w:val="0"/>
                <w:sz w:val="24"/>
                <w:szCs w:val="24"/>
              </w:rPr>
            </w:pPr>
          </w:p>
        </w:tc>
        <w:tc>
          <w:tcPr>
            <w:tcW w:w="1932" w:type="dxa"/>
            <w:gridSpan w:val="2"/>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网络服务功能</w:t>
            </w:r>
          </w:p>
        </w:tc>
        <w:tc>
          <w:tcPr>
            <w:tcW w:w="7432" w:type="dxa"/>
            <w:gridSpan w:val="6"/>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hint="eastAsia" w:ascii="宋体" w:hAnsi="宋体" w:eastAsia="宋体" w:cs="宋体"/>
                <w:b/>
                <w:bCs/>
                <w:color w:val="000000"/>
                <w:kern w:val="0"/>
                <w:sz w:val="24"/>
                <w:szCs w:val="24"/>
              </w:rPr>
            </w:pPr>
            <w:r>
              <w:rPr>
                <w:rFonts w:hint="eastAsia" w:ascii="宋体" w:hAnsi="宋体" w:eastAsia="宋体" w:cs="宋体"/>
                <w:color w:val="000000"/>
                <w:kern w:val="0"/>
                <w:sz w:val="24"/>
                <w:szCs w:val="24"/>
              </w:rPr>
              <w:t>□</w:t>
            </w:r>
            <w:r>
              <w:rPr>
                <w:rFonts w:hint="eastAsia" w:ascii="宋体" w:hAnsi="宋体" w:eastAsia="宋体" w:cs="宋体"/>
                <w:b/>
                <w:bCs/>
                <w:color w:val="000000"/>
                <w:kern w:val="0"/>
                <w:sz w:val="24"/>
                <w:szCs w:val="24"/>
              </w:rPr>
              <w:t xml:space="preserve"> </w:t>
            </w:r>
            <w:r>
              <w:rPr>
                <w:rFonts w:hint="eastAsia" w:ascii="宋体" w:hAnsi="宋体" w:eastAsia="宋体" w:cs="宋体"/>
                <w:color w:val="000000"/>
                <w:kern w:val="0"/>
                <w:sz w:val="24"/>
                <w:szCs w:val="24"/>
              </w:rPr>
              <w:t>WWW</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 BBS</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 VOD</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 FTP</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 其他      </w:t>
            </w:r>
          </w:p>
        </w:tc>
      </w:tr>
      <w:tr>
        <w:tblPrEx>
          <w:tblCellMar>
            <w:top w:w="0" w:type="dxa"/>
            <w:left w:w="108" w:type="dxa"/>
            <w:bottom w:w="0" w:type="dxa"/>
            <w:right w:w="108" w:type="dxa"/>
          </w:tblCellMar>
        </w:tblPrEx>
        <w:trPr>
          <w:trHeight w:val="535" w:hRule="atLeast"/>
          <w:jc w:val="center"/>
        </w:trPr>
        <w:tc>
          <w:tcPr>
            <w:tcW w:w="435" w:type="dxa"/>
            <w:vMerge w:val="continue"/>
            <w:tcBorders>
              <w:top w:val="nil"/>
              <w:left w:val="single" w:color="auto" w:sz="4" w:space="0"/>
              <w:bottom w:val="single" w:color="F5F5F5" w:sz="8" w:space="0"/>
              <w:right w:val="nil"/>
            </w:tcBorders>
            <w:shd w:val="clear" w:color="auto" w:fill="auto"/>
            <w:noWrap w:val="0"/>
            <w:vAlign w:val="center"/>
          </w:tcPr>
          <w:p>
            <w:pPr>
              <w:widowControl/>
              <w:jc w:val="left"/>
              <w:rPr>
                <w:rFonts w:hint="eastAsia" w:ascii="宋体" w:hAnsi="宋体" w:eastAsia="宋体" w:cs="宋体"/>
                <w:color w:val="000000"/>
                <w:kern w:val="0"/>
                <w:sz w:val="24"/>
                <w:szCs w:val="24"/>
              </w:rPr>
            </w:pPr>
          </w:p>
        </w:tc>
        <w:tc>
          <w:tcPr>
            <w:tcW w:w="1932" w:type="dxa"/>
            <w:gridSpan w:val="2"/>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动态网页技术</w:t>
            </w:r>
          </w:p>
        </w:tc>
        <w:tc>
          <w:tcPr>
            <w:tcW w:w="7432" w:type="dxa"/>
            <w:gridSpan w:val="6"/>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 无</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 PHP</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 ASP</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 ASP.NET</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w:t>
            </w:r>
            <w:r>
              <w:rPr>
                <w:rFonts w:hint="eastAsia" w:ascii="宋体" w:hAnsi="宋体" w:eastAsia="宋体" w:cs="宋体"/>
                <w:b/>
                <w:bCs/>
                <w:color w:val="000000"/>
                <w:kern w:val="0"/>
                <w:sz w:val="24"/>
                <w:szCs w:val="24"/>
              </w:rPr>
              <w:t xml:space="preserve"> </w:t>
            </w:r>
            <w:r>
              <w:rPr>
                <w:rFonts w:hint="eastAsia" w:ascii="宋体" w:hAnsi="宋体" w:eastAsia="宋体" w:cs="宋体"/>
                <w:color w:val="000000"/>
                <w:kern w:val="0"/>
                <w:sz w:val="24"/>
                <w:szCs w:val="24"/>
              </w:rPr>
              <w:t>JSP</w:t>
            </w:r>
            <w:r>
              <w:rPr>
                <w:rFonts w:hint="eastAsia" w:ascii="宋体" w:hAnsi="宋体" w:eastAsia="宋体" w:cs="宋体"/>
                <w:color w:val="000000"/>
                <w:kern w:val="0"/>
                <w:sz w:val="24"/>
                <w:szCs w:val="24"/>
                <w:lang w:val="en-US" w:eastAsia="zh-CN"/>
              </w:rPr>
              <w:t xml:space="preserve">   </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其他      </w:t>
            </w:r>
          </w:p>
        </w:tc>
      </w:tr>
      <w:tr>
        <w:tblPrEx>
          <w:tblCellMar>
            <w:top w:w="0" w:type="dxa"/>
            <w:left w:w="108" w:type="dxa"/>
            <w:bottom w:w="0" w:type="dxa"/>
            <w:right w:w="108" w:type="dxa"/>
          </w:tblCellMar>
        </w:tblPrEx>
        <w:trPr>
          <w:trHeight w:val="535" w:hRule="atLeast"/>
          <w:jc w:val="center"/>
        </w:trPr>
        <w:tc>
          <w:tcPr>
            <w:tcW w:w="43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4"/>
                <w:szCs w:val="24"/>
              </w:rPr>
            </w:pPr>
          </w:p>
        </w:tc>
        <w:tc>
          <w:tcPr>
            <w:tcW w:w="1932" w:type="dxa"/>
            <w:gridSpan w:val="2"/>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数据库类型</w:t>
            </w:r>
          </w:p>
        </w:tc>
        <w:tc>
          <w:tcPr>
            <w:tcW w:w="7432" w:type="dxa"/>
            <w:gridSpan w:val="6"/>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 Access</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w:t>
            </w:r>
            <w:r>
              <w:rPr>
                <w:rFonts w:hint="eastAsia" w:ascii="宋体" w:hAnsi="宋体" w:eastAsia="宋体" w:cs="宋体"/>
                <w:b/>
                <w:bCs/>
                <w:color w:val="000000"/>
                <w:kern w:val="0"/>
                <w:sz w:val="24"/>
                <w:szCs w:val="24"/>
              </w:rPr>
              <w:t xml:space="preserve"> </w:t>
            </w:r>
            <w:r>
              <w:rPr>
                <w:rFonts w:hint="eastAsia" w:ascii="宋体" w:hAnsi="宋体" w:eastAsia="宋体" w:cs="宋体"/>
                <w:color w:val="000000"/>
                <w:kern w:val="0"/>
                <w:sz w:val="24"/>
                <w:szCs w:val="24"/>
              </w:rPr>
              <w:t>SQL Server</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 My Sql</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 Oracle</w:t>
            </w:r>
            <w:r>
              <w:rPr>
                <w:rFonts w:hint="eastAsia" w:ascii="宋体" w:hAnsi="宋体" w:eastAsia="宋体" w:cs="宋体"/>
                <w:color w:val="000000"/>
                <w:kern w:val="0"/>
                <w:sz w:val="24"/>
                <w:szCs w:val="24"/>
                <w:lang w:val="en-US" w:eastAsia="zh-CN"/>
              </w:rPr>
              <w:t xml:space="preserve">    </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其他      </w:t>
            </w:r>
          </w:p>
        </w:tc>
      </w:tr>
      <w:tr>
        <w:tblPrEx>
          <w:tblCellMar>
            <w:top w:w="0" w:type="dxa"/>
            <w:left w:w="108" w:type="dxa"/>
            <w:bottom w:w="0" w:type="dxa"/>
            <w:right w:w="108" w:type="dxa"/>
          </w:tblCellMar>
        </w:tblPrEx>
        <w:trPr>
          <w:trHeight w:val="829" w:hRule="atLeast"/>
          <w:jc w:val="center"/>
        </w:trPr>
        <w:tc>
          <w:tcPr>
            <w:tcW w:w="9799" w:type="dxa"/>
            <w:gridSpan w:val="9"/>
            <w:tcBorders>
              <w:top w:val="single" w:color="auto" w:sz="4" w:space="0"/>
              <w:left w:val="single" w:color="auto" w:sz="4" w:space="0"/>
              <w:right w:val="single" w:color="auto" w:sz="4" w:space="0"/>
            </w:tcBorders>
            <w:shd w:val="clear" w:color="000000" w:fill="FFFFFF"/>
            <w:noWrap w:val="0"/>
            <w:vAlign w:val="top"/>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信息系统（网站）功能简述：　</w:t>
            </w:r>
          </w:p>
        </w:tc>
      </w:tr>
      <w:tr>
        <w:tblPrEx>
          <w:tblCellMar>
            <w:top w:w="0" w:type="dxa"/>
            <w:left w:w="108" w:type="dxa"/>
            <w:bottom w:w="0" w:type="dxa"/>
            <w:right w:w="108" w:type="dxa"/>
          </w:tblCellMar>
        </w:tblPrEx>
        <w:trPr>
          <w:trHeight w:val="308" w:hRule="atLeast"/>
          <w:jc w:val="center"/>
        </w:trPr>
        <w:tc>
          <w:tcPr>
            <w:tcW w:w="2134" w:type="dxa"/>
            <w:gridSpan w:val="2"/>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网络负责领导</w:t>
            </w:r>
          </w:p>
        </w:tc>
        <w:tc>
          <w:tcPr>
            <w:tcW w:w="1265" w:type="dxa"/>
            <w:gridSpan w:val="2"/>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姓名</w:t>
            </w:r>
          </w:p>
        </w:tc>
        <w:tc>
          <w:tcPr>
            <w:tcW w:w="1952" w:type="dxa"/>
            <w:gridSpan w:val="2"/>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4"/>
                <w:szCs w:val="24"/>
              </w:rPr>
            </w:pPr>
          </w:p>
        </w:tc>
        <w:tc>
          <w:tcPr>
            <w:tcW w:w="1799" w:type="dxa"/>
            <w:gridSpan w:val="2"/>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649"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527" w:hRule="atLeast"/>
          <w:jc w:val="center"/>
        </w:trPr>
        <w:tc>
          <w:tcPr>
            <w:tcW w:w="2134"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4"/>
                <w:szCs w:val="24"/>
              </w:rPr>
            </w:pPr>
          </w:p>
        </w:tc>
        <w:tc>
          <w:tcPr>
            <w:tcW w:w="1265" w:type="dxa"/>
            <w:gridSpan w:val="2"/>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职务</w:t>
            </w:r>
          </w:p>
        </w:tc>
        <w:tc>
          <w:tcPr>
            <w:tcW w:w="1952" w:type="dxa"/>
            <w:gridSpan w:val="2"/>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4"/>
                <w:szCs w:val="24"/>
              </w:rPr>
            </w:pPr>
          </w:p>
        </w:tc>
        <w:tc>
          <w:tcPr>
            <w:tcW w:w="1799" w:type="dxa"/>
            <w:gridSpan w:val="2"/>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统一身份认证账号</w:t>
            </w:r>
          </w:p>
        </w:tc>
        <w:tc>
          <w:tcPr>
            <w:tcW w:w="2649"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308" w:hRule="atLeast"/>
          <w:jc w:val="center"/>
        </w:trPr>
        <w:tc>
          <w:tcPr>
            <w:tcW w:w="2134"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4"/>
                <w:szCs w:val="24"/>
              </w:rPr>
            </w:pPr>
          </w:p>
        </w:tc>
        <w:tc>
          <w:tcPr>
            <w:tcW w:w="1265" w:type="dxa"/>
            <w:gridSpan w:val="2"/>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办公电话</w:t>
            </w:r>
          </w:p>
        </w:tc>
        <w:tc>
          <w:tcPr>
            <w:tcW w:w="1952" w:type="dxa"/>
            <w:gridSpan w:val="2"/>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4"/>
                <w:szCs w:val="24"/>
              </w:rPr>
            </w:pPr>
          </w:p>
        </w:tc>
        <w:tc>
          <w:tcPr>
            <w:tcW w:w="1799" w:type="dxa"/>
            <w:gridSpan w:val="2"/>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2649"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308" w:hRule="atLeast"/>
          <w:jc w:val="center"/>
        </w:trPr>
        <w:tc>
          <w:tcPr>
            <w:tcW w:w="2134" w:type="dxa"/>
            <w:gridSpan w:val="2"/>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网络管理员</w:t>
            </w:r>
          </w:p>
        </w:tc>
        <w:tc>
          <w:tcPr>
            <w:tcW w:w="1265" w:type="dxa"/>
            <w:gridSpan w:val="2"/>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姓名</w:t>
            </w:r>
          </w:p>
        </w:tc>
        <w:tc>
          <w:tcPr>
            <w:tcW w:w="1952" w:type="dxa"/>
            <w:gridSpan w:val="2"/>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4"/>
                <w:szCs w:val="24"/>
              </w:rPr>
            </w:pPr>
          </w:p>
        </w:tc>
        <w:tc>
          <w:tcPr>
            <w:tcW w:w="1799" w:type="dxa"/>
            <w:gridSpan w:val="2"/>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649"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527" w:hRule="atLeast"/>
          <w:jc w:val="center"/>
        </w:trPr>
        <w:tc>
          <w:tcPr>
            <w:tcW w:w="2134"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4"/>
                <w:szCs w:val="24"/>
              </w:rPr>
            </w:pPr>
          </w:p>
        </w:tc>
        <w:tc>
          <w:tcPr>
            <w:tcW w:w="1265" w:type="dxa"/>
            <w:gridSpan w:val="2"/>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职务</w:t>
            </w:r>
          </w:p>
        </w:tc>
        <w:tc>
          <w:tcPr>
            <w:tcW w:w="1952" w:type="dxa"/>
            <w:gridSpan w:val="2"/>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4"/>
                <w:szCs w:val="24"/>
              </w:rPr>
            </w:pPr>
          </w:p>
        </w:tc>
        <w:tc>
          <w:tcPr>
            <w:tcW w:w="1799" w:type="dxa"/>
            <w:gridSpan w:val="2"/>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统一身份认证账号</w:t>
            </w:r>
          </w:p>
        </w:tc>
        <w:tc>
          <w:tcPr>
            <w:tcW w:w="2649"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308" w:hRule="atLeast"/>
          <w:jc w:val="center"/>
        </w:trPr>
        <w:tc>
          <w:tcPr>
            <w:tcW w:w="2134" w:type="dxa"/>
            <w:gridSpan w:val="2"/>
            <w:vMerge w:val="continue"/>
            <w:tcBorders>
              <w:top w:val="single" w:color="auto" w:sz="4" w:space="0"/>
              <w:left w:val="single" w:color="auto" w:sz="4" w:space="0"/>
              <w:bottom w:val="single" w:color="auto" w:sz="8"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4"/>
                <w:szCs w:val="24"/>
              </w:rPr>
            </w:pPr>
          </w:p>
        </w:tc>
        <w:tc>
          <w:tcPr>
            <w:tcW w:w="1265" w:type="dxa"/>
            <w:gridSpan w:val="2"/>
            <w:tcBorders>
              <w:top w:val="nil"/>
              <w:left w:val="nil"/>
              <w:bottom w:val="single" w:color="auto" w:sz="8"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办公电话</w:t>
            </w:r>
          </w:p>
        </w:tc>
        <w:tc>
          <w:tcPr>
            <w:tcW w:w="1952" w:type="dxa"/>
            <w:gridSpan w:val="2"/>
            <w:tcBorders>
              <w:top w:val="nil"/>
              <w:left w:val="nil"/>
              <w:bottom w:val="single" w:color="auto" w:sz="8"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4"/>
                <w:szCs w:val="24"/>
              </w:rPr>
            </w:pPr>
          </w:p>
        </w:tc>
        <w:tc>
          <w:tcPr>
            <w:tcW w:w="1799" w:type="dxa"/>
            <w:gridSpan w:val="2"/>
            <w:tcBorders>
              <w:top w:val="nil"/>
              <w:left w:val="nil"/>
              <w:bottom w:val="single" w:color="auto" w:sz="8"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2649" w:type="dxa"/>
            <w:tcBorders>
              <w:top w:val="nil"/>
              <w:left w:val="nil"/>
              <w:bottom w:val="single" w:color="auto" w:sz="8"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1161" w:hRule="atLeast"/>
          <w:jc w:val="center"/>
        </w:trPr>
        <w:tc>
          <w:tcPr>
            <w:tcW w:w="9799" w:type="dxa"/>
            <w:gridSpan w:val="9"/>
            <w:tcBorders>
              <w:top w:val="single" w:color="auto" w:sz="8" w:space="0"/>
              <w:left w:val="single" w:color="auto" w:sz="4" w:space="0"/>
              <w:bottom w:val="single" w:color="auto" w:sz="8" w:space="0"/>
              <w:right w:val="single" w:color="auto" w:sz="4" w:space="0"/>
            </w:tcBorders>
            <w:shd w:val="clear" w:color="000000" w:fill="FFFFFF"/>
            <w:noWrap w:val="0"/>
            <w:vAlign w:val="center"/>
          </w:tcPr>
          <w:p>
            <w:pPr>
              <w:widowControl/>
              <w:snapToGrid w:val="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部门领导意见：</w:t>
            </w:r>
          </w:p>
          <w:p>
            <w:pPr>
              <w:widowControl/>
              <w:snapToGrid w:val="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p>
            <w:pPr>
              <w:snapToGrid w:val="0"/>
              <w:jc w:val="righ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签   字：</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 （盖章）   </w:t>
            </w:r>
          </w:p>
          <w:p>
            <w:pPr>
              <w:wordWrap w:val="0"/>
              <w:snapToGrid w:val="0"/>
              <w:jc w:val="right"/>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 xml:space="preserve">年  </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 月 </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 日</w:t>
            </w:r>
          </w:p>
        </w:tc>
      </w:tr>
      <w:tr>
        <w:tblPrEx>
          <w:tblCellMar>
            <w:top w:w="0" w:type="dxa"/>
            <w:left w:w="108" w:type="dxa"/>
            <w:bottom w:w="0" w:type="dxa"/>
            <w:right w:w="108" w:type="dxa"/>
          </w:tblCellMar>
        </w:tblPrEx>
        <w:trPr>
          <w:trHeight w:val="1110" w:hRule="atLeast"/>
          <w:jc w:val="center"/>
        </w:trPr>
        <w:tc>
          <w:tcPr>
            <w:tcW w:w="9799" w:type="dxa"/>
            <w:gridSpan w:val="9"/>
            <w:tcBorders>
              <w:top w:val="single" w:color="auto" w:sz="8" w:space="0"/>
              <w:left w:val="single" w:color="auto" w:sz="4" w:space="0"/>
              <w:bottom w:val="single" w:color="auto" w:sz="8" w:space="0"/>
              <w:right w:val="single" w:color="auto" w:sz="4" w:space="0"/>
            </w:tcBorders>
            <w:shd w:val="clear" w:color="000000" w:fill="FFFFFF"/>
            <w:noWrap w:val="0"/>
            <w:vAlign w:val="center"/>
          </w:tcPr>
          <w:p>
            <w:pPr>
              <w:widowControl/>
              <w:snapToGrid w:val="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党委宣传部意见：</w:t>
            </w:r>
          </w:p>
          <w:p>
            <w:pPr>
              <w:widowControl/>
              <w:snapToGrid w:val="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p>
            <w:pPr>
              <w:snapToGrid w:val="0"/>
              <w:jc w:val="righ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签   字：</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 （盖章）   </w:t>
            </w:r>
          </w:p>
          <w:p>
            <w:pPr>
              <w:snapToGrid w:val="0"/>
              <w:jc w:val="righ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年  </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 月 </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 xml:space="preserve"> 日   </w:t>
            </w:r>
          </w:p>
        </w:tc>
      </w:tr>
      <w:tr>
        <w:tblPrEx>
          <w:tblCellMar>
            <w:top w:w="0" w:type="dxa"/>
            <w:left w:w="108" w:type="dxa"/>
            <w:bottom w:w="0" w:type="dxa"/>
            <w:right w:w="108" w:type="dxa"/>
          </w:tblCellMar>
        </w:tblPrEx>
        <w:trPr>
          <w:trHeight w:val="1536" w:hRule="atLeast"/>
          <w:jc w:val="center"/>
        </w:trPr>
        <w:tc>
          <w:tcPr>
            <w:tcW w:w="9799" w:type="dxa"/>
            <w:gridSpan w:val="9"/>
            <w:tcBorders>
              <w:top w:val="single" w:color="auto" w:sz="8" w:space="0"/>
              <w:left w:val="single" w:color="auto" w:sz="4" w:space="0"/>
              <w:bottom w:val="single" w:color="auto" w:sz="8" w:space="0"/>
              <w:right w:val="single" w:color="auto" w:sz="4" w:space="0"/>
            </w:tcBorders>
            <w:shd w:val="clear" w:color="000000" w:fill="FFFFFF"/>
            <w:noWrap w:val="0"/>
            <w:vAlign w:val="center"/>
          </w:tcPr>
          <w:p>
            <w:pPr>
              <w:widowControl/>
              <w:snapToGrid w:val="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信息化与现代教育技术中心意见：</w:t>
            </w:r>
          </w:p>
          <w:p>
            <w:pPr>
              <w:widowControl/>
              <w:snapToGrid w:val="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p>
            <w:pPr>
              <w:snapToGrid w:val="0"/>
              <w:jc w:val="righ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签   字：</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 （盖章）   </w:t>
            </w:r>
          </w:p>
          <w:p>
            <w:pPr>
              <w:snapToGrid w:val="0"/>
              <w:jc w:val="righ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年  </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 月 </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 日</w:t>
            </w:r>
          </w:p>
        </w:tc>
      </w:tr>
    </w:tbl>
    <w:p>
      <w:pPr>
        <w:rPr>
          <w:rFonts w:hint="eastAsia" w:ascii="宋体" w:hAnsi="宋体" w:eastAsia="宋体" w:cs="宋体"/>
          <w:sz w:val="24"/>
          <w:szCs w:val="24"/>
        </w:rPr>
      </w:pPr>
    </w:p>
    <w:p/>
    <w:p>
      <w:pPr>
        <w:adjustRightInd w:val="0"/>
        <w:snapToGrid w:val="0"/>
        <w:spacing w:line="240" w:lineRule="atLeast"/>
        <w:jc w:val="left"/>
        <w:rPr>
          <w:rFonts w:hint="eastAsia" w:ascii="仿宋" w:hAnsi="仿宋" w:eastAsia="仿宋" w:cs="仿宋"/>
          <w:b w:val="0"/>
          <w:bCs w:val="0"/>
          <w:color w:val="000000"/>
          <w:sz w:val="32"/>
          <w:lang w:eastAsia="zh-CN"/>
        </w:rPr>
      </w:pPr>
      <w:r>
        <w:rPr>
          <w:rFonts w:hint="eastAsia" w:ascii="仿宋" w:hAnsi="仿宋" w:eastAsia="仿宋" w:cs="仿宋"/>
          <w:b w:val="0"/>
          <w:bCs w:val="0"/>
          <w:color w:val="000000"/>
          <w:sz w:val="32"/>
        </w:rPr>
        <w:t>附件</w:t>
      </w:r>
      <w:r>
        <w:rPr>
          <w:rFonts w:hint="eastAsia" w:ascii="仿宋" w:hAnsi="仿宋" w:eastAsia="仿宋" w:cs="仿宋"/>
          <w:b w:val="0"/>
          <w:bCs w:val="0"/>
          <w:color w:val="000000"/>
          <w:sz w:val="32"/>
          <w:lang w:eastAsia="zh-CN"/>
        </w:rPr>
        <w:t>（</w:t>
      </w:r>
      <w:r>
        <w:rPr>
          <w:rFonts w:hint="eastAsia" w:ascii="仿宋" w:hAnsi="仿宋" w:eastAsia="仿宋" w:cs="仿宋"/>
          <w:b w:val="0"/>
          <w:bCs w:val="0"/>
          <w:color w:val="000000"/>
          <w:sz w:val="32"/>
        </w:rPr>
        <w:t>2</w:t>
      </w:r>
      <w:r>
        <w:rPr>
          <w:rFonts w:hint="eastAsia" w:ascii="仿宋" w:hAnsi="仿宋" w:eastAsia="仿宋" w:cs="仿宋"/>
          <w:b w:val="0"/>
          <w:bCs w:val="0"/>
          <w:color w:val="000000"/>
          <w:sz w:val="32"/>
          <w:lang w:eastAsia="zh-CN"/>
        </w:rPr>
        <w:t>）：</w:t>
      </w:r>
    </w:p>
    <w:p>
      <w:pPr>
        <w:jc w:val="right"/>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编号：___________</w:t>
      </w:r>
    </w:p>
    <w:p>
      <w:pPr>
        <w:keepNext w:val="0"/>
        <w:keepLines w:val="0"/>
        <w:pageBreakBefore w:val="0"/>
        <w:widowControl/>
        <w:kinsoku/>
        <w:wordWrap/>
        <w:overflowPunct/>
        <w:topLinePunct w:val="0"/>
        <w:autoSpaceDE/>
        <w:autoSpaceDN/>
        <w:bidi w:val="0"/>
        <w:adjustRightInd w:val="0"/>
        <w:snapToGrid w:val="0"/>
        <w:spacing w:after="157" w:afterLines="50" w:line="560" w:lineRule="exact"/>
        <w:jc w:val="center"/>
        <w:textAlignment w:val="auto"/>
        <w:rPr>
          <w:rFonts w:hint="eastAsia" w:ascii="方正小标宋简体" w:hAnsi="方正小标宋简体" w:eastAsia="方正小标宋简体" w:cs="方正小标宋简体"/>
          <w:b w:val="0"/>
          <w:bCs w:val="0"/>
          <w:kern w:val="0"/>
          <w:sz w:val="36"/>
          <w:szCs w:val="36"/>
        </w:rPr>
      </w:pPr>
      <w:r>
        <w:rPr>
          <w:rFonts w:hint="eastAsia" w:ascii="方正小标宋简体" w:hAnsi="方正小标宋简体" w:eastAsia="方正小标宋简体" w:cs="方正小标宋简体"/>
          <w:b w:val="0"/>
          <w:bCs w:val="0"/>
          <w:kern w:val="0"/>
          <w:sz w:val="36"/>
          <w:szCs w:val="36"/>
        </w:rPr>
        <w:t xml:space="preserve">吕梁学院校园网信息安全责任承诺书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一、本人承诺遵守《中华人民共和国网络安全法》、《中华人民共和国计算机信息系统安全保护条例》、《计算机信息网络国际联网安全保护管理办法》及其他国家有关法律、法规和行政规章制度。</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二、本人已知悉并承诺遵守信息产业部等国家相关部门有关文件的规定。保证不利用网络危害国家安全、泄露国家秘密，不侵犯国家的、社会的、集体的利益和第三方的合法权益，不从事违法犯罪活动。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三、本人承诺严格按照国家相关的法律法规做好校园网络信息安全管理工作，有确定的网络信息服务类别和栏目，有完善的网络信息服务规则和安全保障措施，有相应的专业管理人员和技术人员，能够对网络信息服务实施有效管理。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四、本人承诺不制作、复制、查阅和传播下列信息：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反对宪法所确定的基本原则的；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危害国家安全，泄露国家秘密，颠覆国家政权，破坏国家统一的；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rPr>
        <w:t>损害国家荣誉和利益的；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rPr>
        <w:t>煽动民族仇恨、民族歧视，破坏民族团结的；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5.</w:t>
      </w:r>
      <w:r>
        <w:rPr>
          <w:rFonts w:hint="eastAsia" w:ascii="仿宋" w:hAnsi="仿宋" w:eastAsia="仿宋" w:cs="仿宋"/>
          <w:kern w:val="0"/>
          <w:sz w:val="32"/>
          <w:szCs w:val="32"/>
        </w:rPr>
        <w:t>破坏国家宗教政策，宣扬邪教和封建迷信的；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6.</w:t>
      </w:r>
      <w:r>
        <w:rPr>
          <w:rFonts w:hint="eastAsia" w:ascii="仿宋" w:hAnsi="仿宋" w:eastAsia="仿宋" w:cs="仿宋"/>
          <w:kern w:val="0"/>
          <w:sz w:val="32"/>
          <w:szCs w:val="32"/>
        </w:rPr>
        <w:t>散布谣言，扰乱社会秩序，破坏社会稳定的；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7.</w:t>
      </w:r>
      <w:r>
        <w:rPr>
          <w:rFonts w:hint="eastAsia" w:ascii="仿宋" w:hAnsi="仿宋" w:eastAsia="仿宋" w:cs="仿宋"/>
          <w:kern w:val="0"/>
          <w:sz w:val="32"/>
          <w:szCs w:val="32"/>
        </w:rPr>
        <w:t>散布淫秽、色情、赌博、暴力、凶杀、恐怖或者教唆犯罪的；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8.</w:t>
      </w:r>
      <w:r>
        <w:rPr>
          <w:rFonts w:hint="eastAsia" w:ascii="仿宋" w:hAnsi="仿宋" w:eastAsia="仿宋" w:cs="仿宋"/>
          <w:kern w:val="0"/>
          <w:sz w:val="32"/>
          <w:szCs w:val="32"/>
        </w:rPr>
        <w:t>侮辱或者诽谤他人，侵害他人合法权益的；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9.</w:t>
      </w:r>
      <w:r>
        <w:rPr>
          <w:rFonts w:hint="eastAsia" w:ascii="仿宋" w:hAnsi="仿宋" w:eastAsia="仿宋" w:cs="仿宋"/>
          <w:kern w:val="0"/>
          <w:sz w:val="32"/>
          <w:szCs w:val="32"/>
        </w:rPr>
        <w:t xml:space="preserve">含有法律、行政法规禁止的其他内容的。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五、本人承诺记录用户在网络信息服务系统中发布的信息内容及其发布时间、IP地址等基本信息。记录备份必须保存6个月以上，并在国家有关机关依法查询时，协助信息化与网络管理处、党委宣传部提供信息。当发生重大网络信息安全事故时，立即采取应急措施，保留有关原始记录，并在24小时内向信息化与现代教育技术中心和党委宣传部报告。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六、本人承诺在网络信息服务系统的显著位置刊载备案编号，并接受学校对网络信息服务系统进行合法性及安全性审核。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七、本人承诺，严格按照国家、教育部以及学校的有关法律和规定，做好本信息系统的安全维护工作。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本人或本单位作为网络信息服务提供者同意遵守上述条款，愿意接受处罚并承担法律责任。</w:t>
      </w:r>
    </w:p>
    <w:p>
      <w:pPr>
        <w:keepNext w:val="0"/>
        <w:keepLines w:val="0"/>
        <w:pageBreakBefore w:val="0"/>
        <w:widowControl w:val="0"/>
        <w:kinsoku/>
        <w:wordWrap/>
        <w:overflowPunct/>
        <w:topLinePunct w:val="0"/>
        <w:autoSpaceDE/>
        <w:autoSpaceDN/>
        <w:bidi w:val="0"/>
        <w:adjustRightInd w:val="0"/>
        <w:snapToGrid w:val="0"/>
        <w:spacing w:line="560" w:lineRule="exact"/>
        <w:ind w:firstLine="482"/>
        <w:jc w:val="left"/>
        <w:textAlignment w:val="auto"/>
        <w:rPr>
          <w:rFonts w:hint="eastAsia" w:ascii="仿宋" w:hAnsi="仿宋" w:eastAsia="仿宋" w:cs="仿宋"/>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482"/>
        <w:jc w:val="center"/>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承诺人：      </w:t>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所在单位（公章）：</w:t>
      </w:r>
    </w:p>
    <w:p>
      <w:pPr>
        <w:keepNext w:val="0"/>
        <w:keepLines w:val="0"/>
        <w:pageBreakBefore w:val="0"/>
        <w:widowControl w:val="0"/>
        <w:kinsoku/>
        <w:wordWrap/>
        <w:overflowPunct/>
        <w:topLinePunct w:val="0"/>
        <w:autoSpaceDE/>
        <w:autoSpaceDN/>
        <w:bidi w:val="0"/>
        <w:adjustRightInd w:val="0"/>
        <w:snapToGrid w:val="0"/>
        <w:spacing w:line="560" w:lineRule="exact"/>
        <w:ind w:firstLine="482"/>
        <w:jc w:val="right"/>
        <w:textAlignment w:val="auto"/>
        <w:rPr>
          <w:rFonts w:hint="eastAsia" w:ascii="仿宋" w:hAnsi="仿宋" w:eastAsia="仿宋" w:cs="仿宋"/>
          <w:kern w:val="0"/>
          <w:sz w:val="32"/>
          <w:szCs w:val="32"/>
        </w:rPr>
      </w:pPr>
      <w:r>
        <w:rPr>
          <w:rFonts w:hint="eastAsia" w:ascii="仿宋" w:hAnsi="仿宋" w:eastAsia="仿宋" w:cs="仿宋"/>
          <w:kern w:val="0"/>
          <w:sz w:val="32"/>
          <w:szCs w:val="32"/>
        </w:rPr>
        <w:t>年     月     日</w:t>
      </w:r>
    </w:p>
    <w:p>
      <w:pPr>
        <w:adjustRightInd w:val="0"/>
        <w:snapToGrid w:val="0"/>
        <w:spacing w:line="240" w:lineRule="atLeast"/>
        <w:jc w:val="left"/>
        <w:rPr>
          <w:rFonts w:hint="eastAsia" w:ascii="仿宋" w:hAnsi="仿宋" w:eastAsia="仿宋" w:cs="仿宋"/>
          <w:color w:val="000000"/>
          <w:sz w:val="32"/>
          <w:szCs w:val="32"/>
        </w:rPr>
      </w:pPr>
    </w:p>
    <w:p>
      <w:pPr>
        <w:adjustRightInd w:val="0"/>
        <w:snapToGrid w:val="0"/>
        <w:spacing w:line="240" w:lineRule="atLeast"/>
        <w:jc w:val="left"/>
        <w:rPr>
          <w:rFonts w:hint="eastAsia" w:ascii="仿宋" w:hAnsi="仿宋" w:eastAsia="仿宋" w:cs="仿宋"/>
          <w:color w:val="000000"/>
          <w:sz w:val="32"/>
          <w:szCs w:val="32"/>
        </w:rPr>
      </w:pPr>
    </w:p>
    <w:p>
      <w:pPr>
        <w:adjustRightInd w:val="0"/>
        <w:snapToGrid w:val="0"/>
        <w:spacing w:line="240" w:lineRule="atLeast"/>
        <w:jc w:val="left"/>
        <w:rPr>
          <w:rFonts w:hint="eastAsia" w:ascii="仿宋" w:hAnsi="仿宋" w:eastAsia="仿宋" w:cs="仿宋"/>
          <w:color w:val="000000"/>
          <w:sz w:val="32"/>
          <w:szCs w:val="32"/>
        </w:rPr>
      </w:pPr>
    </w:p>
    <w:p>
      <w:pPr>
        <w:adjustRightInd w:val="0"/>
        <w:snapToGrid w:val="0"/>
        <w:spacing w:line="240" w:lineRule="atLeast"/>
        <w:jc w:val="left"/>
        <w:rPr>
          <w:rFonts w:hint="eastAsia" w:ascii="仿宋" w:hAnsi="仿宋" w:eastAsia="仿宋" w:cs="仿宋"/>
          <w:color w:val="000000"/>
          <w:sz w:val="32"/>
          <w:szCs w:val="32"/>
        </w:rPr>
      </w:pPr>
    </w:p>
    <w:p>
      <w:pPr>
        <w:adjustRightInd w:val="0"/>
        <w:snapToGrid w:val="0"/>
        <w:spacing w:line="240" w:lineRule="atLeast"/>
        <w:jc w:val="left"/>
        <w:rPr>
          <w:rFonts w:hint="eastAsia" w:ascii="仿宋" w:hAnsi="仿宋" w:eastAsia="仿宋" w:cs="仿宋"/>
          <w:color w:val="000000"/>
          <w:sz w:val="32"/>
          <w:szCs w:val="32"/>
        </w:rPr>
      </w:pPr>
    </w:p>
    <w:p>
      <w:pPr>
        <w:adjustRightInd w:val="0"/>
        <w:snapToGrid w:val="0"/>
        <w:spacing w:line="240" w:lineRule="atLeast"/>
        <w:jc w:val="left"/>
        <w:rPr>
          <w:rFonts w:hint="eastAsia" w:ascii="仿宋" w:hAnsi="仿宋" w:eastAsia="仿宋" w:cs="仿宋"/>
          <w:color w:val="000000"/>
          <w:sz w:val="32"/>
          <w:szCs w:val="32"/>
        </w:rPr>
      </w:pPr>
      <w:r>
        <w:rPr>
          <w:rFonts w:hint="eastAsia" w:ascii="仿宋" w:hAnsi="仿宋" w:eastAsia="仿宋" w:cs="仿宋"/>
          <w:color w:val="000000"/>
          <w:sz w:val="32"/>
          <w:szCs w:val="32"/>
        </w:rPr>
        <w:br w:type="page"/>
      </w:r>
      <w:r>
        <w:rPr>
          <w:rFonts w:hint="eastAsia" w:ascii="仿宋" w:hAnsi="仿宋" w:eastAsia="仿宋" w:cs="仿宋"/>
          <w:color w:val="000000"/>
          <w:sz w:val="32"/>
          <w:szCs w:val="32"/>
        </w:rPr>
        <w:t>附件</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3</w:t>
      </w:r>
      <w:r>
        <w:rPr>
          <w:rFonts w:hint="eastAsia" w:ascii="仿宋" w:hAnsi="仿宋" w:eastAsia="仿宋" w:cs="仿宋"/>
          <w:color w:val="000000"/>
          <w:sz w:val="32"/>
          <w:szCs w:val="32"/>
          <w:lang w:eastAsia="zh-CN"/>
        </w:rPr>
        <w:t>）：</w:t>
      </w:r>
    </w:p>
    <w:p>
      <w:pPr>
        <w:widowControl/>
        <w:jc w:val="center"/>
        <w:rPr>
          <w:rFonts w:hint="eastAsia" w:ascii="方正小标宋简体" w:hAnsi="方正小标宋简体" w:eastAsia="方正小标宋简体" w:cs="方正小标宋简体"/>
          <w:b w:val="0"/>
          <w:bCs w:val="0"/>
          <w:kern w:val="0"/>
          <w:sz w:val="36"/>
          <w:szCs w:val="36"/>
        </w:rPr>
      </w:pPr>
      <w:r>
        <w:rPr>
          <w:rFonts w:hint="eastAsia" w:ascii="方正小标宋简体" w:hAnsi="方正小标宋简体" w:eastAsia="方正小标宋简体" w:cs="方正小标宋简体"/>
          <w:b w:val="0"/>
          <w:bCs w:val="0"/>
          <w:kern w:val="0"/>
          <w:sz w:val="36"/>
          <w:szCs w:val="36"/>
        </w:rPr>
        <w:t>吕梁学院网络信息服务年审备案表</w:t>
      </w:r>
    </w:p>
    <w:p>
      <w:pPr>
        <w:keepNext w:val="0"/>
        <w:keepLines w:val="0"/>
        <w:pageBreakBefore w:val="0"/>
        <w:widowControl/>
        <w:kinsoku/>
        <w:wordWrap/>
        <w:overflowPunct/>
        <w:topLinePunct w:val="0"/>
        <w:autoSpaceDE/>
        <w:autoSpaceDN/>
        <w:bidi w:val="0"/>
        <w:adjustRightInd/>
        <w:snapToGrid/>
        <w:spacing w:after="157" w:afterLines="50"/>
        <w:jc w:val="left"/>
        <w:textAlignment w:val="auto"/>
        <w:rPr>
          <w:rFonts w:ascii="宋体" w:hAnsi="宋体" w:eastAsia="宋体" w:cs="宋体"/>
          <w:kern w:val="0"/>
          <w:sz w:val="24"/>
          <w:szCs w:val="24"/>
        </w:rPr>
      </w:pPr>
      <w:r>
        <w:rPr>
          <w:rFonts w:ascii="宋体" w:hAnsi="宋体" w:eastAsia="宋体" w:cs="宋体"/>
          <w:kern w:val="0"/>
          <w:sz w:val="24"/>
          <w:szCs w:val="24"/>
        </w:rPr>
        <w:t>备案编号: </w:t>
      </w:r>
    </w:p>
    <w:tbl>
      <w:tblPr>
        <w:tblStyle w:val="5"/>
        <w:tblW w:w="9839" w:type="dxa"/>
        <w:jc w:val="center"/>
        <w:tblLayout w:type="fixed"/>
        <w:tblCellMar>
          <w:top w:w="0" w:type="dxa"/>
          <w:left w:w="108" w:type="dxa"/>
          <w:bottom w:w="0" w:type="dxa"/>
          <w:right w:w="108" w:type="dxa"/>
        </w:tblCellMar>
      </w:tblPr>
      <w:tblGrid>
        <w:gridCol w:w="436"/>
        <w:gridCol w:w="1706"/>
        <w:gridCol w:w="1270"/>
        <w:gridCol w:w="1318"/>
        <w:gridCol w:w="2115"/>
        <w:gridCol w:w="2994"/>
      </w:tblGrid>
      <w:tr>
        <w:tblPrEx>
          <w:tblCellMar>
            <w:top w:w="0" w:type="dxa"/>
            <w:left w:w="108" w:type="dxa"/>
            <w:bottom w:w="0" w:type="dxa"/>
            <w:right w:w="108" w:type="dxa"/>
          </w:tblCellMar>
        </w:tblPrEx>
        <w:trPr>
          <w:trHeight w:val="375" w:hRule="atLeast"/>
          <w:jc w:val="center"/>
        </w:trPr>
        <w:tc>
          <w:tcPr>
            <w:tcW w:w="214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申请单位</w:t>
            </w:r>
          </w:p>
        </w:tc>
        <w:tc>
          <w:tcPr>
            <w:tcW w:w="7697"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375" w:hRule="atLeast"/>
          <w:jc w:val="center"/>
        </w:trPr>
        <w:tc>
          <w:tcPr>
            <w:tcW w:w="436" w:type="dxa"/>
            <w:vMerge w:val="restart"/>
            <w:tcBorders>
              <w:top w:val="nil"/>
              <w:left w:val="single" w:color="auto" w:sz="4" w:space="0"/>
              <w:bottom w:val="single" w:color="F5F5F5" w:sz="8" w:space="0"/>
              <w:right w:val="nil"/>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基本信息</w:t>
            </w:r>
          </w:p>
        </w:tc>
        <w:tc>
          <w:tcPr>
            <w:tcW w:w="170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网络服务名称</w:t>
            </w:r>
          </w:p>
        </w:tc>
        <w:tc>
          <w:tcPr>
            <w:tcW w:w="7697"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381" w:hRule="atLeast"/>
          <w:jc w:val="center"/>
        </w:trPr>
        <w:tc>
          <w:tcPr>
            <w:tcW w:w="436" w:type="dxa"/>
            <w:vMerge w:val="continue"/>
            <w:tcBorders>
              <w:top w:val="nil"/>
              <w:left w:val="single" w:color="auto" w:sz="4" w:space="0"/>
              <w:bottom w:val="single" w:color="F5F5F5" w:sz="8" w:space="0"/>
              <w:right w:val="nil"/>
            </w:tcBorders>
            <w:noWrap w:val="0"/>
            <w:vAlign w:val="center"/>
          </w:tcPr>
          <w:p>
            <w:pPr>
              <w:widowControl/>
              <w:jc w:val="left"/>
              <w:rPr>
                <w:rFonts w:hint="eastAsia" w:ascii="宋体" w:hAnsi="宋体" w:eastAsia="宋体" w:cs="宋体"/>
                <w:color w:val="000000"/>
                <w:kern w:val="0"/>
                <w:sz w:val="24"/>
                <w:szCs w:val="24"/>
              </w:rPr>
            </w:pPr>
          </w:p>
        </w:tc>
        <w:tc>
          <w:tcPr>
            <w:tcW w:w="170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网址URL（IP）</w:t>
            </w:r>
          </w:p>
        </w:tc>
        <w:tc>
          <w:tcPr>
            <w:tcW w:w="7697"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   </w:t>
            </w:r>
          </w:p>
        </w:tc>
      </w:tr>
      <w:tr>
        <w:tblPrEx>
          <w:tblCellMar>
            <w:top w:w="0" w:type="dxa"/>
            <w:left w:w="108" w:type="dxa"/>
            <w:bottom w:w="0" w:type="dxa"/>
            <w:right w:w="108" w:type="dxa"/>
          </w:tblCellMar>
        </w:tblPrEx>
        <w:trPr>
          <w:trHeight w:val="381" w:hRule="atLeast"/>
          <w:jc w:val="center"/>
        </w:trPr>
        <w:tc>
          <w:tcPr>
            <w:tcW w:w="436" w:type="dxa"/>
            <w:vMerge w:val="continue"/>
            <w:tcBorders>
              <w:top w:val="nil"/>
              <w:left w:val="single" w:color="auto" w:sz="4" w:space="0"/>
              <w:bottom w:val="single" w:color="F5F5F5" w:sz="8" w:space="0"/>
              <w:right w:val="nil"/>
            </w:tcBorders>
            <w:shd w:val="clear" w:color="auto" w:fill="auto"/>
            <w:noWrap w:val="0"/>
            <w:vAlign w:val="center"/>
          </w:tcPr>
          <w:p>
            <w:pPr>
              <w:widowControl/>
              <w:jc w:val="left"/>
              <w:rPr>
                <w:rFonts w:hint="eastAsia" w:ascii="宋体" w:hAnsi="宋体" w:eastAsia="宋体" w:cs="宋体"/>
                <w:color w:val="000000"/>
                <w:kern w:val="0"/>
                <w:sz w:val="24"/>
                <w:szCs w:val="24"/>
              </w:rPr>
            </w:pPr>
          </w:p>
        </w:tc>
        <w:tc>
          <w:tcPr>
            <w:tcW w:w="1706"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网络服务范围</w:t>
            </w:r>
          </w:p>
        </w:tc>
        <w:tc>
          <w:tcPr>
            <w:tcW w:w="7697" w:type="dxa"/>
            <w:gridSpan w:val="4"/>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部门院系内部</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w:t>
            </w:r>
            <w:r>
              <w:rPr>
                <w:rFonts w:hint="eastAsia" w:ascii="宋体" w:hAnsi="宋体" w:eastAsia="宋体" w:cs="宋体"/>
                <w:b/>
                <w:bCs/>
                <w:color w:val="000000"/>
                <w:kern w:val="0"/>
                <w:sz w:val="24"/>
                <w:szCs w:val="24"/>
              </w:rPr>
              <w:t xml:space="preserve"> </w:t>
            </w:r>
            <w:r>
              <w:rPr>
                <w:rFonts w:hint="eastAsia" w:ascii="宋体" w:hAnsi="宋体" w:eastAsia="宋体" w:cs="宋体"/>
                <w:color w:val="000000"/>
                <w:kern w:val="0"/>
                <w:sz w:val="24"/>
                <w:szCs w:val="24"/>
              </w:rPr>
              <w:t>校内</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 全网      </w:t>
            </w:r>
          </w:p>
        </w:tc>
      </w:tr>
      <w:tr>
        <w:tblPrEx>
          <w:tblCellMar>
            <w:top w:w="0" w:type="dxa"/>
            <w:left w:w="108" w:type="dxa"/>
            <w:bottom w:w="0" w:type="dxa"/>
            <w:right w:w="108" w:type="dxa"/>
          </w:tblCellMar>
        </w:tblPrEx>
        <w:trPr>
          <w:trHeight w:val="381" w:hRule="atLeast"/>
          <w:jc w:val="center"/>
        </w:trPr>
        <w:tc>
          <w:tcPr>
            <w:tcW w:w="436" w:type="dxa"/>
            <w:vMerge w:val="continue"/>
            <w:tcBorders>
              <w:top w:val="nil"/>
              <w:left w:val="single" w:color="auto" w:sz="4" w:space="0"/>
              <w:bottom w:val="single" w:color="F5F5F5" w:sz="8" w:space="0"/>
              <w:right w:val="nil"/>
            </w:tcBorders>
            <w:shd w:val="clear" w:color="auto" w:fill="auto"/>
            <w:noWrap w:val="0"/>
            <w:vAlign w:val="center"/>
          </w:tcPr>
          <w:p>
            <w:pPr>
              <w:widowControl/>
              <w:jc w:val="left"/>
              <w:rPr>
                <w:rFonts w:hint="eastAsia" w:ascii="宋体" w:hAnsi="宋体" w:eastAsia="宋体" w:cs="宋体"/>
                <w:color w:val="000000"/>
                <w:kern w:val="0"/>
                <w:sz w:val="24"/>
                <w:szCs w:val="24"/>
              </w:rPr>
            </w:pPr>
          </w:p>
        </w:tc>
        <w:tc>
          <w:tcPr>
            <w:tcW w:w="1706"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网络服务功能</w:t>
            </w:r>
          </w:p>
        </w:tc>
        <w:tc>
          <w:tcPr>
            <w:tcW w:w="7697" w:type="dxa"/>
            <w:gridSpan w:val="4"/>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hint="eastAsia" w:ascii="宋体" w:hAnsi="宋体" w:eastAsia="宋体" w:cs="宋体"/>
                <w:b/>
                <w:bCs/>
                <w:color w:val="000000"/>
                <w:kern w:val="0"/>
                <w:sz w:val="24"/>
                <w:szCs w:val="24"/>
              </w:rPr>
            </w:pPr>
            <w:r>
              <w:rPr>
                <w:rFonts w:hint="eastAsia" w:ascii="宋体" w:hAnsi="宋体" w:eastAsia="宋体" w:cs="宋体"/>
                <w:color w:val="000000"/>
                <w:kern w:val="0"/>
                <w:sz w:val="24"/>
                <w:szCs w:val="24"/>
              </w:rPr>
              <w:t>□</w:t>
            </w:r>
            <w:r>
              <w:rPr>
                <w:rFonts w:hint="eastAsia" w:ascii="宋体" w:hAnsi="宋体" w:eastAsia="宋体" w:cs="宋体"/>
                <w:b/>
                <w:bCs/>
                <w:color w:val="000000"/>
                <w:kern w:val="0"/>
                <w:sz w:val="24"/>
                <w:szCs w:val="24"/>
              </w:rPr>
              <w:t xml:space="preserve"> </w:t>
            </w:r>
            <w:r>
              <w:rPr>
                <w:rFonts w:hint="eastAsia" w:ascii="宋体" w:hAnsi="宋体" w:eastAsia="宋体" w:cs="宋体"/>
                <w:color w:val="000000"/>
                <w:kern w:val="0"/>
                <w:sz w:val="24"/>
                <w:szCs w:val="24"/>
              </w:rPr>
              <w:t>WWW</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 BBS</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 VOD</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 FTP</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 其他      </w:t>
            </w:r>
          </w:p>
        </w:tc>
      </w:tr>
      <w:tr>
        <w:tblPrEx>
          <w:tblCellMar>
            <w:top w:w="0" w:type="dxa"/>
            <w:left w:w="108" w:type="dxa"/>
            <w:bottom w:w="0" w:type="dxa"/>
            <w:right w:w="108" w:type="dxa"/>
          </w:tblCellMar>
        </w:tblPrEx>
        <w:trPr>
          <w:trHeight w:val="381" w:hRule="atLeast"/>
          <w:jc w:val="center"/>
        </w:trPr>
        <w:tc>
          <w:tcPr>
            <w:tcW w:w="436" w:type="dxa"/>
            <w:vMerge w:val="continue"/>
            <w:tcBorders>
              <w:top w:val="nil"/>
              <w:left w:val="single" w:color="auto" w:sz="4" w:space="0"/>
              <w:bottom w:val="single" w:color="F5F5F5" w:sz="8" w:space="0"/>
              <w:right w:val="nil"/>
            </w:tcBorders>
            <w:shd w:val="clear" w:color="auto" w:fill="auto"/>
            <w:noWrap w:val="0"/>
            <w:vAlign w:val="center"/>
          </w:tcPr>
          <w:p>
            <w:pPr>
              <w:widowControl/>
              <w:jc w:val="left"/>
              <w:rPr>
                <w:rFonts w:hint="eastAsia" w:ascii="宋体" w:hAnsi="宋体" w:eastAsia="宋体" w:cs="宋体"/>
                <w:color w:val="000000"/>
                <w:kern w:val="0"/>
                <w:sz w:val="24"/>
                <w:szCs w:val="24"/>
              </w:rPr>
            </w:pPr>
          </w:p>
        </w:tc>
        <w:tc>
          <w:tcPr>
            <w:tcW w:w="170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动态网页技术</w:t>
            </w:r>
          </w:p>
        </w:tc>
        <w:tc>
          <w:tcPr>
            <w:tcW w:w="7697" w:type="dxa"/>
            <w:gridSpan w:val="4"/>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 无</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 PHP</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 ASP</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 ASP.NET</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w:t>
            </w:r>
            <w:r>
              <w:rPr>
                <w:rFonts w:hint="eastAsia" w:ascii="宋体" w:hAnsi="宋体" w:eastAsia="宋体" w:cs="宋体"/>
                <w:b/>
                <w:bCs/>
                <w:color w:val="000000"/>
                <w:kern w:val="0"/>
                <w:sz w:val="24"/>
                <w:szCs w:val="24"/>
              </w:rPr>
              <w:t xml:space="preserve"> </w:t>
            </w:r>
            <w:r>
              <w:rPr>
                <w:rFonts w:hint="eastAsia" w:ascii="宋体" w:hAnsi="宋体" w:eastAsia="宋体" w:cs="宋体"/>
                <w:color w:val="000000"/>
                <w:kern w:val="0"/>
                <w:sz w:val="24"/>
                <w:szCs w:val="24"/>
              </w:rPr>
              <w:t>JSP</w:t>
            </w:r>
            <w:r>
              <w:rPr>
                <w:rFonts w:hint="eastAsia" w:ascii="宋体" w:hAnsi="宋体" w:eastAsia="宋体" w:cs="宋体"/>
                <w:color w:val="000000"/>
                <w:kern w:val="0"/>
                <w:sz w:val="24"/>
                <w:szCs w:val="24"/>
                <w:lang w:val="en-US" w:eastAsia="zh-CN"/>
              </w:rPr>
              <w:t xml:space="preserve">    </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其他      </w:t>
            </w:r>
          </w:p>
        </w:tc>
      </w:tr>
      <w:tr>
        <w:tblPrEx>
          <w:tblCellMar>
            <w:top w:w="0" w:type="dxa"/>
            <w:left w:w="108" w:type="dxa"/>
            <w:bottom w:w="0" w:type="dxa"/>
            <w:right w:w="108" w:type="dxa"/>
          </w:tblCellMar>
        </w:tblPrEx>
        <w:trPr>
          <w:trHeight w:val="381" w:hRule="atLeast"/>
          <w:jc w:val="center"/>
        </w:trPr>
        <w:tc>
          <w:tcPr>
            <w:tcW w:w="43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4"/>
                <w:szCs w:val="24"/>
              </w:rPr>
            </w:pPr>
          </w:p>
        </w:tc>
        <w:tc>
          <w:tcPr>
            <w:tcW w:w="170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数据库类型</w:t>
            </w:r>
          </w:p>
        </w:tc>
        <w:tc>
          <w:tcPr>
            <w:tcW w:w="7697" w:type="dxa"/>
            <w:gridSpan w:val="4"/>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 Access</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w:t>
            </w:r>
            <w:r>
              <w:rPr>
                <w:rFonts w:hint="eastAsia" w:ascii="宋体" w:hAnsi="宋体" w:eastAsia="宋体" w:cs="宋体"/>
                <w:b/>
                <w:bCs/>
                <w:color w:val="000000"/>
                <w:kern w:val="0"/>
                <w:sz w:val="24"/>
                <w:szCs w:val="24"/>
              </w:rPr>
              <w:t xml:space="preserve"> </w:t>
            </w:r>
            <w:r>
              <w:rPr>
                <w:rFonts w:hint="eastAsia" w:ascii="宋体" w:hAnsi="宋体" w:eastAsia="宋体" w:cs="宋体"/>
                <w:color w:val="000000"/>
                <w:kern w:val="0"/>
                <w:sz w:val="24"/>
                <w:szCs w:val="24"/>
              </w:rPr>
              <w:t>SQL Server</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 My Sql</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 Oracle</w:t>
            </w:r>
            <w:r>
              <w:rPr>
                <w:rFonts w:hint="eastAsia" w:ascii="宋体" w:hAnsi="宋体" w:eastAsia="宋体" w:cs="宋体"/>
                <w:color w:val="000000"/>
                <w:kern w:val="0"/>
                <w:sz w:val="24"/>
                <w:szCs w:val="24"/>
                <w:lang w:val="en-US" w:eastAsia="zh-CN"/>
              </w:rPr>
              <w:t xml:space="preserve">    </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其他      </w:t>
            </w:r>
          </w:p>
        </w:tc>
      </w:tr>
      <w:tr>
        <w:tblPrEx>
          <w:tblCellMar>
            <w:top w:w="0" w:type="dxa"/>
            <w:left w:w="108" w:type="dxa"/>
            <w:bottom w:w="0" w:type="dxa"/>
            <w:right w:w="108" w:type="dxa"/>
          </w:tblCellMar>
        </w:tblPrEx>
        <w:trPr>
          <w:trHeight w:val="375" w:hRule="atLeast"/>
          <w:jc w:val="center"/>
        </w:trPr>
        <w:tc>
          <w:tcPr>
            <w:tcW w:w="9839" w:type="dxa"/>
            <w:gridSpan w:val="6"/>
            <w:tcBorders>
              <w:top w:val="single" w:color="auto" w:sz="4" w:space="0"/>
              <w:left w:val="single" w:color="auto" w:sz="4" w:space="0"/>
              <w:right w:val="single" w:color="auto" w:sz="4" w:space="0"/>
            </w:tcBorders>
            <w:shd w:val="clear" w:color="000000" w:fill="FFFFFF"/>
            <w:noWrap w:val="0"/>
            <w:vAlign w:val="top"/>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ICP栏目内容：</w:t>
            </w:r>
          </w:p>
          <w:p>
            <w:pPr>
              <w:widowControl/>
              <w:jc w:val="left"/>
              <w:rPr>
                <w:rFonts w:hint="eastAsia" w:ascii="宋体" w:hAnsi="宋体" w:eastAsia="宋体" w:cs="宋体"/>
                <w:color w:val="000000"/>
                <w:kern w:val="0"/>
                <w:sz w:val="24"/>
                <w:szCs w:val="24"/>
              </w:rPr>
            </w:pP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375" w:hRule="atLeast"/>
          <w:jc w:val="center"/>
        </w:trPr>
        <w:tc>
          <w:tcPr>
            <w:tcW w:w="2142" w:type="dxa"/>
            <w:gridSpan w:val="2"/>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网络负责领导</w:t>
            </w:r>
          </w:p>
        </w:tc>
        <w:tc>
          <w:tcPr>
            <w:tcW w:w="1270"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姓名</w:t>
            </w:r>
          </w:p>
        </w:tc>
        <w:tc>
          <w:tcPr>
            <w:tcW w:w="1318"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4"/>
                <w:szCs w:val="24"/>
              </w:rPr>
            </w:pPr>
          </w:p>
        </w:tc>
        <w:tc>
          <w:tcPr>
            <w:tcW w:w="2115"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994"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375" w:hRule="atLeast"/>
          <w:jc w:val="center"/>
        </w:trPr>
        <w:tc>
          <w:tcPr>
            <w:tcW w:w="2142"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4"/>
                <w:szCs w:val="24"/>
              </w:rPr>
            </w:pPr>
          </w:p>
        </w:tc>
        <w:tc>
          <w:tcPr>
            <w:tcW w:w="127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职务</w:t>
            </w:r>
          </w:p>
        </w:tc>
        <w:tc>
          <w:tcPr>
            <w:tcW w:w="1318"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4"/>
                <w:szCs w:val="24"/>
              </w:rPr>
            </w:pPr>
          </w:p>
        </w:tc>
        <w:tc>
          <w:tcPr>
            <w:tcW w:w="2115"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统一身份认证账号</w:t>
            </w:r>
          </w:p>
        </w:tc>
        <w:tc>
          <w:tcPr>
            <w:tcW w:w="299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375" w:hRule="atLeast"/>
          <w:jc w:val="center"/>
        </w:trPr>
        <w:tc>
          <w:tcPr>
            <w:tcW w:w="2142"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4"/>
                <w:szCs w:val="24"/>
              </w:rPr>
            </w:pPr>
          </w:p>
        </w:tc>
        <w:tc>
          <w:tcPr>
            <w:tcW w:w="127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办公电话</w:t>
            </w:r>
          </w:p>
        </w:tc>
        <w:tc>
          <w:tcPr>
            <w:tcW w:w="1318"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4"/>
                <w:szCs w:val="24"/>
              </w:rPr>
            </w:pPr>
          </w:p>
        </w:tc>
        <w:tc>
          <w:tcPr>
            <w:tcW w:w="2115"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299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375" w:hRule="atLeast"/>
          <w:jc w:val="center"/>
        </w:trPr>
        <w:tc>
          <w:tcPr>
            <w:tcW w:w="2142" w:type="dxa"/>
            <w:gridSpan w:val="2"/>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网络管理员</w:t>
            </w:r>
          </w:p>
        </w:tc>
        <w:tc>
          <w:tcPr>
            <w:tcW w:w="127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姓名</w:t>
            </w:r>
          </w:p>
        </w:tc>
        <w:tc>
          <w:tcPr>
            <w:tcW w:w="1318"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4"/>
                <w:szCs w:val="24"/>
              </w:rPr>
            </w:pPr>
          </w:p>
        </w:tc>
        <w:tc>
          <w:tcPr>
            <w:tcW w:w="2115"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99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375" w:hRule="atLeast"/>
          <w:jc w:val="center"/>
        </w:trPr>
        <w:tc>
          <w:tcPr>
            <w:tcW w:w="2142"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4"/>
                <w:szCs w:val="24"/>
              </w:rPr>
            </w:pPr>
          </w:p>
        </w:tc>
        <w:tc>
          <w:tcPr>
            <w:tcW w:w="127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职务</w:t>
            </w:r>
          </w:p>
        </w:tc>
        <w:tc>
          <w:tcPr>
            <w:tcW w:w="1318"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4"/>
                <w:szCs w:val="24"/>
              </w:rPr>
            </w:pPr>
          </w:p>
        </w:tc>
        <w:tc>
          <w:tcPr>
            <w:tcW w:w="2115"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统一身份认证账号</w:t>
            </w:r>
          </w:p>
        </w:tc>
        <w:tc>
          <w:tcPr>
            <w:tcW w:w="299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375" w:hRule="atLeast"/>
          <w:jc w:val="center"/>
        </w:trPr>
        <w:tc>
          <w:tcPr>
            <w:tcW w:w="2142" w:type="dxa"/>
            <w:gridSpan w:val="2"/>
            <w:vMerge w:val="continue"/>
            <w:tcBorders>
              <w:top w:val="single" w:color="auto" w:sz="4" w:space="0"/>
              <w:left w:val="single" w:color="auto" w:sz="4" w:space="0"/>
              <w:bottom w:val="single" w:color="auto" w:sz="8"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4"/>
                <w:szCs w:val="24"/>
              </w:rPr>
            </w:pPr>
          </w:p>
        </w:tc>
        <w:tc>
          <w:tcPr>
            <w:tcW w:w="1270" w:type="dxa"/>
            <w:tcBorders>
              <w:top w:val="nil"/>
              <w:left w:val="nil"/>
              <w:bottom w:val="single" w:color="auto" w:sz="8"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办公电话</w:t>
            </w:r>
          </w:p>
        </w:tc>
        <w:tc>
          <w:tcPr>
            <w:tcW w:w="1318" w:type="dxa"/>
            <w:tcBorders>
              <w:top w:val="nil"/>
              <w:left w:val="nil"/>
              <w:bottom w:val="single" w:color="auto" w:sz="8"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4"/>
                <w:szCs w:val="24"/>
              </w:rPr>
            </w:pPr>
          </w:p>
        </w:tc>
        <w:tc>
          <w:tcPr>
            <w:tcW w:w="2115" w:type="dxa"/>
            <w:tcBorders>
              <w:top w:val="nil"/>
              <w:left w:val="nil"/>
              <w:bottom w:val="single" w:color="auto" w:sz="8"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2994" w:type="dxa"/>
            <w:tcBorders>
              <w:top w:val="nil"/>
              <w:left w:val="nil"/>
              <w:bottom w:val="single" w:color="auto" w:sz="8"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1108" w:hRule="atLeast"/>
          <w:jc w:val="center"/>
        </w:trPr>
        <w:tc>
          <w:tcPr>
            <w:tcW w:w="9839" w:type="dxa"/>
            <w:gridSpan w:val="6"/>
            <w:tcBorders>
              <w:top w:val="single" w:color="auto" w:sz="8" w:space="0"/>
              <w:left w:val="single" w:color="auto" w:sz="4" w:space="0"/>
              <w:bottom w:val="single" w:color="auto" w:sz="8" w:space="0"/>
              <w:right w:val="single" w:color="auto" w:sz="4" w:space="0"/>
            </w:tcBorders>
            <w:shd w:val="clear" w:color="000000" w:fill="FFFFFF"/>
            <w:noWrap w:val="0"/>
            <w:vAlign w:val="center"/>
          </w:tcPr>
          <w:p>
            <w:pPr>
              <w:widowControl/>
              <w:snapToGrid w:val="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部门领导意见：</w:t>
            </w:r>
          </w:p>
          <w:p>
            <w:pPr>
              <w:snapToGrid w:val="0"/>
              <w:jc w:val="right"/>
              <w:rPr>
                <w:rFonts w:hint="eastAsia" w:ascii="宋体" w:hAnsi="宋体" w:eastAsia="宋体" w:cs="宋体"/>
                <w:color w:val="000000"/>
                <w:kern w:val="0"/>
                <w:sz w:val="24"/>
                <w:szCs w:val="24"/>
              </w:rPr>
            </w:pPr>
            <w:r>
              <w:rPr>
                <w:rFonts w:hint="eastAsia" w:ascii="宋体" w:hAnsi="宋体" w:eastAsia="宋体" w:cs="宋体"/>
                <w:color w:val="000000"/>
                <w:kern w:val="0"/>
                <w:szCs w:val="21"/>
              </w:rPr>
              <w:t> </w:t>
            </w:r>
            <w:r>
              <w:rPr>
                <w:rFonts w:hint="eastAsia" w:ascii="宋体" w:hAnsi="宋体" w:eastAsia="宋体" w:cs="宋体"/>
                <w:color w:val="000000"/>
                <w:kern w:val="0"/>
                <w:sz w:val="24"/>
                <w:szCs w:val="24"/>
              </w:rPr>
              <w:t>签</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字： </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 （盖章）   </w:t>
            </w:r>
          </w:p>
          <w:p>
            <w:pPr>
              <w:snapToGrid w:val="0"/>
              <w:jc w:val="right"/>
              <w:rPr>
                <w:rFonts w:hint="eastAsia" w:ascii="宋体" w:hAnsi="宋体" w:eastAsia="宋体" w:cs="宋体"/>
                <w:color w:val="000000"/>
                <w:kern w:val="0"/>
                <w:szCs w:val="21"/>
              </w:rPr>
            </w:pPr>
            <w:r>
              <w:rPr>
                <w:rFonts w:hint="eastAsia" w:ascii="宋体" w:hAnsi="宋体" w:eastAsia="宋体" w:cs="宋体"/>
                <w:color w:val="000000"/>
                <w:kern w:val="0"/>
                <w:sz w:val="24"/>
                <w:szCs w:val="24"/>
              </w:rPr>
              <w:t xml:space="preserve">年 </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月</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日</w:t>
            </w:r>
          </w:p>
        </w:tc>
      </w:tr>
      <w:tr>
        <w:tblPrEx>
          <w:tblCellMar>
            <w:top w:w="0" w:type="dxa"/>
            <w:left w:w="108" w:type="dxa"/>
            <w:bottom w:w="0" w:type="dxa"/>
            <w:right w:w="108" w:type="dxa"/>
          </w:tblCellMar>
        </w:tblPrEx>
        <w:trPr>
          <w:trHeight w:val="823" w:hRule="atLeast"/>
          <w:jc w:val="center"/>
        </w:trPr>
        <w:tc>
          <w:tcPr>
            <w:tcW w:w="9839" w:type="dxa"/>
            <w:gridSpan w:val="6"/>
            <w:tcBorders>
              <w:top w:val="single" w:color="auto" w:sz="8" w:space="0"/>
              <w:left w:val="single" w:color="auto" w:sz="4" w:space="0"/>
              <w:bottom w:val="single" w:color="auto" w:sz="8" w:space="0"/>
              <w:right w:val="single" w:color="auto" w:sz="4" w:space="0"/>
            </w:tcBorders>
            <w:shd w:val="clear" w:color="000000" w:fill="FFFFFF"/>
            <w:noWrap w:val="0"/>
            <w:vAlign w:val="center"/>
          </w:tcPr>
          <w:p>
            <w:pPr>
              <w:widowControl/>
              <w:snapToGrid w:val="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信息化与现代教育技术中心意见：</w:t>
            </w:r>
          </w:p>
          <w:p>
            <w:pPr>
              <w:widowControl/>
              <w:snapToGrid w:val="0"/>
              <w:jc w:val="left"/>
              <w:rPr>
                <w:rFonts w:ascii="宋体" w:hAnsi="宋体" w:eastAsia="宋体" w:cs="宋体"/>
                <w:color w:val="000000"/>
                <w:kern w:val="0"/>
                <w:szCs w:val="21"/>
              </w:rPr>
            </w:pPr>
            <w:r>
              <w:rPr>
                <w:rFonts w:hint="eastAsia" w:ascii="宋体" w:hAnsi="宋体" w:eastAsia="宋体" w:cs="宋体"/>
                <w:color w:val="000000"/>
                <w:kern w:val="0"/>
                <w:szCs w:val="21"/>
              </w:rPr>
              <w:t>　</w:t>
            </w:r>
          </w:p>
          <w:p>
            <w:pPr>
              <w:snapToGrid w:val="0"/>
              <w:jc w:val="right"/>
              <w:rPr>
                <w:rFonts w:hint="eastAsia" w:ascii="宋体" w:hAnsi="宋体" w:eastAsia="宋体" w:cs="宋体"/>
                <w:color w:val="000000"/>
                <w:kern w:val="0"/>
                <w:sz w:val="24"/>
                <w:szCs w:val="24"/>
              </w:rPr>
            </w:pPr>
            <w:r>
              <w:rPr>
                <w:rFonts w:hint="eastAsia" w:ascii="微软雅黑" w:hAnsi="微软雅黑" w:eastAsia="微软雅黑" w:cs="宋体"/>
                <w:color w:val="000000"/>
                <w:kern w:val="0"/>
                <w:sz w:val="24"/>
                <w:szCs w:val="24"/>
              </w:rPr>
              <w:t> </w:t>
            </w:r>
            <w:r>
              <w:rPr>
                <w:rFonts w:hint="eastAsia" w:ascii="宋体" w:hAnsi="宋体" w:eastAsia="宋体" w:cs="宋体"/>
                <w:color w:val="000000"/>
                <w:kern w:val="0"/>
                <w:sz w:val="24"/>
                <w:szCs w:val="24"/>
              </w:rPr>
              <w:t>签</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字： </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 （盖章）   </w:t>
            </w:r>
          </w:p>
          <w:p>
            <w:pPr>
              <w:snapToGrid w:val="0"/>
              <w:jc w:val="right"/>
              <w:rPr>
                <w:rFonts w:ascii="微软雅黑" w:hAnsi="微软雅黑" w:eastAsia="微软雅黑" w:cs="宋体"/>
                <w:color w:val="000000"/>
                <w:kern w:val="0"/>
                <w:szCs w:val="21"/>
              </w:rPr>
            </w:pPr>
            <w:r>
              <w:rPr>
                <w:rFonts w:hint="eastAsia" w:ascii="宋体" w:hAnsi="宋体" w:eastAsia="宋体" w:cs="宋体"/>
                <w:color w:val="000000"/>
                <w:kern w:val="0"/>
                <w:sz w:val="24"/>
                <w:szCs w:val="24"/>
              </w:rPr>
              <w:t xml:space="preserve">年 </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月</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日</w:t>
            </w:r>
            <w:r>
              <w:rPr>
                <w:rFonts w:hint="eastAsia" w:ascii="微软雅黑" w:hAnsi="微软雅黑" w:eastAsia="微软雅黑" w:cs="宋体"/>
                <w:color w:val="000000"/>
                <w:kern w:val="0"/>
                <w:sz w:val="24"/>
                <w:szCs w:val="24"/>
              </w:rPr>
              <w:t xml:space="preserve"> </w:t>
            </w:r>
            <w:r>
              <w:rPr>
                <w:rFonts w:hint="eastAsia" w:ascii="微软雅黑" w:hAnsi="微软雅黑" w:eastAsia="微软雅黑" w:cs="宋体"/>
                <w:color w:val="000000"/>
                <w:kern w:val="0"/>
                <w:szCs w:val="21"/>
              </w:rPr>
              <w:t xml:space="preserve"> </w:t>
            </w:r>
          </w:p>
        </w:tc>
      </w:tr>
    </w:tbl>
    <w:p>
      <w:pPr>
        <w:spacing w:line="360" w:lineRule="auto"/>
        <w:rPr>
          <w:rFonts w:hAnsi="黑体" w:eastAsia="黑体"/>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88166A"/>
    <w:multiLevelType w:val="multilevel"/>
    <w:tmpl w:val="4288166A"/>
    <w:lvl w:ilvl="0" w:tentative="0">
      <w:start w:val="1"/>
      <w:numFmt w:val="chineseCountingThousand"/>
      <w:lvlText w:val="第%1条"/>
      <w:lvlJc w:val="left"/>
      <w:pPr>
        <w:ind w:left="420" w:hanging="420"/>
      </w:pPr>
      <w:rPr>
        <w:rFonts w:hint="eastAsia" w:ascii="仿宋_GB2312" w:eastAsia="仿宋_GB2312" w:cs="Times New Roman"/>
        <w:b/>
        <w:i w:val="0"/>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D81311"/>
    <w:rsid w:val="04087022"/>
    <w:rsid w:val="24611491"/>
    <w:rsid w:val="2DD81311"/>
    <w:rsid w:val="30A63D50"/>
    <w:rsid w:val="450A2810"/>
    <w:rsid w:val="4B9B619D"/>
    <w:rsid w:val="72102263"/>
    <w:rsid w:val="759E1A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widowControl/>
      <w:jc w:val="left"/>
      <w:outlineLvl w:val="0"/>
    </w:pPr>
    <w:rPr>
      <w:rFonts w:ascii="宋体" w:hAnsi="宋体" w:cs="宋体"/>
      <w:b/>
      <w:bCs/>
      <w:kern w:val="36"/>
      <w:sz w:val="24"/>
    </w:rPr>
  </w:style>
  <w:style w:type="paragraph" w:styleId="3">
    <w:name w:val="heading 2"/>
    <w:basedOn w:val="1"/>
    <w:next w:val="1"/>
    <w:unhideWhenUsed/>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99"/>
    <w:pPr>
      <w:shd w:val="clear" w:color="auto" w:fill="FFFFFF"/>
      <w:spacing w:before="900" w:after="1800" w:line="240" w:lineRule="atLeast"/>
      <w:jc w:val="center"/>
    </w:pPr>
    <w:rPr>
      <w:kern w:val="0"/>
      <w:sz w:val="27"/>
      <w:szCs w:val="27"/>
    </w:rPr>
  </w:style>
  <w:style w:type="table" w:styleId="6">
    <w:name w:val="Table Grid"/>
    <w:basedOn w:val="5"/>
    <w:qFormat/>
    <w:uiPriority w:val="59"/>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8">
    <w:name w:val="op_dict_text2"/>
    <w:basedOn w:val="7"/>
    <w:qFormat/>
    <w:uiPriority w:val="0"/>
  </w:style>
  <w:style w:type="paragraph" w:customStyle="1" w:styleId="9">
    <w:name w:val="List Paragraph1"/>
    <w:basedOn w:val="1"/>
    <w:qFormat/>
    <w:uiPriority w:val="0"/>
    <w:pPr>
      <w:ind w:firstLine="420" w:firstLineChars="200"/>
    </w:pPr>
    <w:rPr>
      <w:rFonts w:ascii="Calibri" w:hAnsi="Calibri"/>
      <w:szCs w:val="22"/>
    </w:rPr>
  </w:style>
  <w:style w:type="paragraph" w:styleId="10">
    <w:name w:val="List Paragraph"/>
    <w:basedOn w:val="1"/>
    <w:qFormat/>
    <w:uiPriority w:val="34"/>
    <w:pPr>
      <w:ind w:firstLine="420" w:firstLineChars="200"/>
    </w:pPr>
  </w:style>
  <w:style w:type="paragraph" w:customStyle="1" w:styleId="11">
    <w:name w:val="列出段落1"/>
    <w:basedOn w:val="1"/>
    <w:qFormat/>
    <w:uiPriority w:val="34"/>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2021-06-03T09:39:00Z</dcterms:created>
  <dc:creator>落秋.</dc:creator>
  <cp:lastModifiedBy>Administrator</cp:lastModifiedBy>
  <dcterms:modified xsi:type="dcterms:W3CDTF">2021-11-01T09:38:35Z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BF180E029AAB4DEAA68965805A8A9BAE</vt:lpwstr>
  </property>
</Properties>
</file>